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422" w:leftChars="0" w:right="0" w:hanging="422" w:hanging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pacing w:val="0"/>
          <w:w w:val="100"/>
          <w:position w:val="0"/>
          <w:sz w:val="21"/>
          <w:szCs w:val="21"/>
          <w:highlight w:val="none"/>
        </w:rPr>
        <w:t>一、生理学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 w:bidi="en-US"/>
        </w:rPr>
        <w:t>一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绪论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【检验科】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0" w:name="bookmark16"/>
      <w:bookmarkEnd w:id="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体液及其组成，体液的分隔和相互沟通；机体的内环境和稳态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" w:name="bookmark17"/>
      <w:bookmarkEnd w:id="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机体生理功能的调节：神经调节、体液调节和自身调节。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" w:name="bookmark18"/>
      <w:bookmarkEnd w:id="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体内的控制系统：负反馈、正反馈和前馈。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" w:name="bookmark1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二）细胞的基本功能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" w:name="bookmark20"/>
      <w:bookmarkEnd w:id="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跨细胞膜的物质转运：单纯扩散、易化扩散、主动转运和膜泡运输。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" w:name="bookmark21"/>
      <w:bookmarkEnd w:id="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细胞的信号转导：离子通道型受体、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G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蛋白耦联受体、酶联型受体和核受体介导的信号转导。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" w:name="bookmark22"/>
      <w:bookmarkEnd w:id="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细胞电活动：静息电位，动作电位，兴奋性及其变化，局部电位。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7" w:name="bookmark23"/>
      <w:bookmarkEnd w:id="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肌细胞的收缩：骨骼肌神经-肌接头处的兴奋传递，横纹肌兴奋-收缩耦联及其收缩机制，影响横纹肌收缩效能的因素。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" w:name="bookmark2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三）血液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【检验科】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7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" w:name="bookmark25"/>
      <w:bookmarkEnd w:id="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血液的组成和理化特性。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" w:name="bookmark26"/>
      <w:bookmarkEnd w:id="1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各类血细胞的数量、生理特性和功能，红细胞的生成与破坏。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" w:name="bookmark27"/>
      <w:bookmarkEnd w:id="1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生理性止血：基本过程，血液凝固和抗凝，纤维蛋白溶解。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7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2" w:name="bookmark28"/>
      <w:bookmarkEnd w:id="1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红细胞血型：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ABO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血型和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Rh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血型，血量和输血原则。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</w:pPr>
      <w:bookmarkStart w:id="13" w:name="bookmark2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四）血液循环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【心脏大血管外科】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心脏泵血功能：心动周期，心脏泵血过程和机制，心音，心输出量和心脏做功，心泵功能储备，影响心输出量的因素，心功能的评价。</w:t>
      </w:r>
      <w:bookmarkStart w:id="14" w:name="bookmark30"/>
      <w:bookmarkEnd w:id="14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各类心肌细胞的跨膜电位及其形成机制。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" w:name="bookmark31"/>
      <w:bookmarkEnd w:id="1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心肌的生理特性：兴奋性、自律性、传导性和收缩性。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6" w:name="bookmark32"/>
      <w:bookmarkEnd w:id="1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动脉血压:形成、测量、正常值和影响因素。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" w:name="bookmark33"/>
      <w:bookmarkEnd w:id="1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静脉血压：中心静脉压，静脉回心血量及其影响因素。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8" w:name="bookmark34"/>
      <w:bookmarkEnd w:id="1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微循环：组成、血流通路、血流阻力和血流量的调节。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9" w:name="bookmark35"/>
      <w:bookmarkEnd w:id="19"/>
      <w:r>
        <w:rPr>
          <w:rFonts w:hint="eastAsia"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18"/>
          <w:szCs w:val="18"/>
          <w:u w:val="none"/>
          <w:shd w:val="clear" w:color="auto" w:fill="auto"/>
          <w:lang w:val="en-US" w:eastAsia="zh-CN" w:bidi="en-US"/>
        </w:rPr>
        <w:t>7</w:t>
      </w:r>
      <w:r>
        <w:rPr>
          <w:rFonts w:hint="eastAsia" w:ascii="Times New Roman" w:hAnsi="Times New Roman" w:eastAsia="Times New Roman" w:cs="Times New Roman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18"/>
          <w:szCs w:val="18"/>
          <w:u w:val="none"/>
          <w:shd w:val="clear" w:color="auto" w:fill="auto"/>
          <w:lang w:val="en-US" w:eastAsia="en-US" w:bidi="en-US"/>
        </w:rPr>
        <w:t>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组织液：生成和回流及其影响因素。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8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 w:bidi="en-US"/>
        </w:rPr>
        <w:t>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心血管活动调节：神经调节、体液调节、自身调节和血压的长期调节。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" w:name="bookmark36"/>
      <w:bookmarkEnd w:id="2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冠状动脉循环的特点和调节。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1" w:name="bookmark3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2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五）呼吸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2" w:name="bookmark38"/>
      <w:bookmarkEnd w:id="2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肺通气原理：动力和阻力，肺内压和胸膜腔内压，肺表面活性物质。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3" w:name="bookmark39"/>
      <w:bookmarkEnd w:id="2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肺通气功能的评价：肺容积和肺容量，肺通气量和肺泡通气量。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4" w:name="bookmark40"/>
      <w:bookmarkEnd w:id="2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肺换气：基本原理、过程和影响因素。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" w:name="bookmark41"/>
      <w:bookmarkEnd w:id="2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0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vertAlign w:val="subscript"/>
        </w:rPr>
        <w:t>2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CO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vertAlign w:val="subscript"/>
          <w:lang w:val="en-US" w:eastAsia="zh-CN" w:bidi="en-US"/>
        </w:rPr>
        <w:t>2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在血液中运输：存在和运输形式，氧解离曲线及其影响因素。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" w:name="bookmark42"/>
      <w:bookmarkEnd w:id="2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化学感受性呼吸反射对呼吸运动的调节。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7" w:name="bookmark4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2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六）消化和吸收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【消化内科】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8" w:name="bookmark44"/>
      <w:bookmarkEnd w:id="2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消化道平滑肌生理特性和电生理特性，消化道神经支配和胃肠激素。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9" w:name="bookmark45"/>
      <w:bookmarkEnd w:id="2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唾液的成分、作用和分泌调节，蠕动和食管下括约肌的概念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0" w:name="bookmark46"/>
      <w:bookmarkEnd w:id="3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胃液的性质、成分、作用及其分泌调节，胃和十二指肠黏膜的保护机制，胃运动和胃排空及其调节。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1" w:name="bookmark47"/>
      <w:bookmarkEnd w:id="3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胰液和胆汁的性质、成分、作用及其分泌调节，小肠运动及其调节</w:t>
      </w:r>
      <w:bookmarkStart w:id="32" w:name="bookmark48"/>
      <w:bookmarkEnd w:id="3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大肠液的分泌和大肠内细菌的作用，排便反射。</w:t>
      </w:r>
      <w:bookmarkStart w:id="33" w:name="bookmark49"/>
      <w:bookmarkEnd w:id="3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小肠内的物质吸收及其机制。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  <w:lang w:eastAsia="zh-CN"/>
        </w:rPr>
      </w:pPr>
      <w:bookmarkStart w:id="34" w:name="bookmark5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3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七）能量代谢和体温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【感染病科】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5" w:name="bookmark51"/>
      <w:bookmarkEnd w:id="3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能量代谢：机体能量的来源和利用，能量平衡，能量代谢的测定，影响能量代谢的因素，基础代谢及其测定。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6" w:name="bookmark52"/>
      <w:bookmarkEnd w:id="3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体温及其调节：体温及其正常变动，机体的产热和散热，体温调节。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7" w:name="bookmark5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3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八）尿的生成和排岀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【肾脏内科】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8" w:name="bookmark54"/>
      <w:bookmarkEnd w:id="3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肾的功能解剖特点，肾血流量特点及其调节。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9" w:name="bookmark55"/>
      <w:bookmarkEnd w:id="3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肾小球的滤过功能及其影响因素。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0" w:name="bookmark56"/>
      <w:bookmarkEnd w:id="4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肾小管和集合管的物质转运功能及其影响因素。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1" w:name="bookmark57"/>
      <w:bookmarkEnd w:id="4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尿液的浓缩和稀释及其影响因素。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2" w:name="bookmark58"/>
      <w:bookmarkEnd w:id="4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尿生成的调节：神经调节和体液调节，尿生成调节的生理 意义。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3" w:name="bookmark59"/>
      <w:bookmarkEnd w:id="4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肾清除率的概念及其意义。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4" w:name="bookmark60"/>
      <w:bookmarkEnd w:id="4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排尿反射。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5" w:name="bookmark6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4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九）神经系统的功能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【神经内科】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【神经外科】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【眼科】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【耳鼻喉科】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6" w:name="bookmark62"/>
      <w:bookmarkEnd w:id="4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神经元的一般结构和功能，神经纤维及其功能，神经的营养性作用。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7" w:name="bookmark63"/>
      <w:bookmarkEnd w:id="4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神经胶质细胞的特征及其功能：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8" w:name="bookmark64"/>
      <w:bookmarkEnd w:id="4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突触传递：化学性突触传递的过程及影响因素，兴奋性和抑制性突触后电位，动作电位在突触后神经元的产生。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49" w:name="bookmark65"/>
      <w:bookmarkEnd w:id="4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神经递质和受体:递质和调质的概念，递质共存现象；受体的概念、亚型和调节；乙酰胆碱及其受体，去甲肾上腺素及其受体。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0" w:name="bookmark66"/>
      <w:bookmarkEnd w:id="5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反射的分类和中枢整合，中枢神经元的联系方式，中枢兴奋传播的特征，中枢抑制和中枢易化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1" w:name="bookmark67"/>
      <w:bookmarkEnd w:id="5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感受器的一般生理特征，感觉通路中的信息编码和处理。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2" w:name="bookmark68"/>
      <w:bookmarkEnd w:id="5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躯体和内脏感觉:感觉传入通路和皮层代表区，痛觉。</w:t>
      </w:r>
      <w:bookmarkStart w:id="53" w:name="bookmark69"/>
      <w:bookmarkEnd w:id="5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视觉：眼的折光系统及其调节，眼的折光异常，房水和眼内压；眼的感光换能功能，色觉及其产生机制；视敏度、暗适应、明适应、视野、视觉融合现象和双眼视觉。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【眼科】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4" w:name="bookmark70"/>
      <w:bookmarkEnd w:id="5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听觉：人耳的听阈和听域，外耳和中耳的功能，声波传入内耳的途径，耳蜗的感音换能作用，人耳对声音频率的分析。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【耳鼻喉科】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5" w:name="bookmark71"/>
      <w:bookmarkEnd w:id="5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平衡觉:前庭器官的适宜刺激和平衡觉功能，前庭反应。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【耳鼻喉科】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脊髓、脑干、大脑皮层、基底神经节和小脑对运动和姿势的调控。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shd w:val="clear" w:color="auto" w:fill="auto"/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6" w:name="bookmark73"/>
      <w:bookmarkEnd w:id="5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自主神经系统功能及其特征.脊髓、脑干和下丘脑对内脏活动的调节。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7" w:name="bookmark74"/>
      <w:bookmarkEnd w:id="5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本能行为和情绪的神经基础，情绪生理反应。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8" w:name="bookmark75"/>
      <w:bookmarkEnd w:id="5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自发脑电活动和脑电图，皮层诱发电位，觉醒和睡眠。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shd w:val="clear" w:color="auto" w:fill="auto"/>
        <w:tabs>
          <w:tab w:val="left" w:pos="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59" w:name="bookmark76"/>
      <w:bookmarkEnd w:id="5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脑的高级功能：学习和记忆，语言和其他认知功能。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（十）内分泌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【内分泌科】&amp;【干部内分泌科】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0" w:name="bookmark77"/>
      <w:bookmarkEnd w:id="6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内分泌的概念；激素的概念、化学分类、作用机制和分泌调节，激素作用的一般特性。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shd w:val="clear" w:color="auto" w:fill="auto"/>
        <w:tabs>
          <w:tab w:val="left" w:pos="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1" w:name="bookmark78"/>
      <w:bookmarkEnd w:id="6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下丘脑-腺垂体的功能联系，下丘脑调节肽和腺垂体激素及其功能，生长激素的生理作用和分泌调节；下丘脑-神经垂体的功能联系，血管升压素和缩宫素的生理作用。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shd w:val="clear" w:color="auto" w:fill="auto"/>
        <w:tabs>
          <w:tab w:val="left" w:pos="7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2" w:name="bookmark79"/>
      <w:bookmarkEnd w:id="6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甲状腺激素的合成、代谢、生理作用和分泌调节。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3" w:name="bookmark80"/>
      <w:bookmarkEnd w:id="6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甲状旁腺激素和降钙素的生理作用和分泌调节，钙三醇的生理作用和生成调节。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shd w:val="clear" w:color="auto" w:fill="auto"/>
        <w:tabs>
          <w:tab w:val="left" w:pos="7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4" w:name="bookmark81"/>
      <w:bookmarkEnd w:id="6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胰岛素和胰高血糖素的生理作用和分泌调节。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shd w:val="clear" w:color="auto" w:fill="auto"/>
        <w:tabs>
          <w:tab w:val="left" w:pos="7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5" w:name="bookmark82"/>
      <w:bookmarkEnd w:id="6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肾上腺糖皮质激素的生理作用和分泌调节。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（十一）生殖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1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6" w:name="bookmark83"/>
      <w:bookmarkEnd w:id="6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睾丸的生精作用和内分泌功能，睾丸功能的调节。</w:t>
      </w:r>
      <w:bookmarkStart w:id="67" w:name="bookmark84"/>
      <w:bookmarkEnd w:id="6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【泌尿外科】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1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53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卵巢生卵作用和内分泌功能，卵巢和月经周期，卵巢功能调节；妊娠分娩。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【妇产科】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36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br w:type="page"/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2" w:leftChars="0" w:right="0" w:hanging="422" w:hanging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</w:rPr>
        <w:t>、病理学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68" w:name="bookmark15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6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一）细胞和组织的适应与损伤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【胃肠外科一病区】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1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 w:bidi="en-US"/>
        </w:rPr>
        <w:t>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细胞适应（肥大、增生、萎缩、化生）的概念及分类。</w:t>
      </w:r>
      <w:bookmarkStart w:id="69" w:name="bookmark156"/>
      <w:bookmarkEnd w:id="69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细胞和组织损伤的原因及机制。</w:t>
      </w:r>
      <w:bookmarkStart w:id="70" w:name="bookmark157"/>
      <w:bookmarkEnd w:id="70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40" w:firstLineChars="300"/>
        <w:jc w:val="both"/>
        <w:textAlignment w:val="auto"/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变性的概念、常见类型、形态特点及意义</w:t>
      </w:r>
      <w:bookmarkStart w:id="71" w:name="bookmark158"/>
      <w:bookmarkEnd w:id="7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坏死的概念、类型、病理变化及结局。</w:t>
      </w:r>
      <w:bookmarkStart w:id="72" w:name="bookmark159"/>
      <w:bookmarkEnd w:id="72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凋亡的概念、病理变化、发病机制及在疾病中的作用。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73" w:name="bookmark16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7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二）损伤的修复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74" w:name="bookmark161"/>
      <w:bookmarkEnd w:id="7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再生的概念和类型，干细胞的概念及其在再生中的作用，各种组织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的再生能力及再生过程。</w:t>
      </w:r>
      <w:bookmarkStart w:id="75" w:name="bookmark162"/>
      <w:bookmarkEnd w:id="7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肉芽组织的结构、功能和结局。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76" w:name="bookmark163"/>
      <w:bookmarkEnd w:id="7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伤口愈合的过程、类型及影响因素。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77" w:name="bookmark16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7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三）局部血液循环障碍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78" w:name="bookmark165"/>
      <w:bookmarkEnd w:id="7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充血的概念、分类、病理变化及对机体的影响。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79" w:name="bookmark166"/>
      <w:bookmarkEnd w:id="7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出血的概念、分类、病理变化及对机体的影响。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血栓形成概念和条件，血栓的类型、形态特点、结局及对机体影响。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0" w:name="bookmark167"/>
      <w:bookmarkEnd w:id="8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栓塞的概念、栓子的类型和运行途径及对机体的影响。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梗死的概念、病因、类型、病理特点、结局及其对机体的影响。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1" w:name="bookmark168"/>
      <w:bookmarkEnd w:id="8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水肿的概念、原因和类型。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2" w:name="bookmark16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8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四）炎症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【干部普外科】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83" w:name="bookmark170"/>
      <w:bookmarkEnd w:id="8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炎症的概念、病因、基本病理变化及其机制（包括炎症介质的来源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及其作用、炎细胞的种类和功能）。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4" w:name="bookmark171"/>
      <w:bookmarkEnd w:id="8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炎症的局部表现、全身反应和炎症的结局。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5" w:name="bookmark172"/>
      <w:bookmarkEnd w:id="8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急性炎症的病理学类型及其病理特点。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6" w:name="bookmark173"/>
      <w:bookmarkEnd w:id="8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慢性炎症的病理学类型及其病理特点。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3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87" w:name="bookmark17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8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五）肿瘤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【肿瘤内科】&amp;【中西医结合肿瘤科】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88" w:name="bookmark175"/>
      <w:bookmarkEnd w:id="8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肿瘤的概念、肉眼形态、组织结构、异型性及生长方式。肿瘤生长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的生物学特征，转移的概念、途径、对机体的影响，侵袭和转移的机制。</w:t>
      </w:r>
      <w:bookmarkStart w:id="89" w:name="bookmark176"/>
      <w:bookmarkEnd w:id="8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肿瘤的命名和分类，良性肿瘤与恶性肿瘤的区别，癌与肉瘤的区别。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0" w:name="bookmark177"/>
      <w:bookmarkEnd w:id="9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肿瘤的病因学、发病机制、分级和分期。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1" w:name="bookmark178"/>
      <w:bookmarkEnd w:id="9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常见的癌前病变，非典型增生、异型增生、原位癌、上皮内瘤变、交界性肿瘤。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2" w:name="bookmark179"/>
      <w:bookmarkEnd w:id="9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常见肿瘤的特点。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3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3" w:name="bookmark18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9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六）免疫病理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【高新肝胆胰及移植外科一病区】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4" w:name="bookmark181"/>
      <w:bookmarkEnd w:id="9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变态反应的概念、类型、发病机制及结局。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5" w:name="bookmark182"/>
      <w:bookmarkEnd w:id="9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移植排斥的概念、发病机制及分型。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6" w:name="bookmark183"/>
      <w:bookmarkEnd w:id="9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宿主抗移植物的概念，肝、肾移植排斥的病理变化。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7" w:name="bookmark184"/>
      <w:bookmarkEnd w:id="9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移植物抗宿主的概念。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98" w:name="bookmark185"/>
      <w:bookmarkEnd w:id="9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自身免疫性疾病的概念、发病机制和病理变化，系统性红斑狼疮和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类风湿关节炎的病因、发病机制和病理变化。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99" w:name="bookmark186"/>
      <w:bookmarkEnd w:id="9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免疫缺陷的概念、分类及其主要特点。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3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0" w:name="bookmark18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0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七）心血管系统疾病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【心血管内科】&amp;【干部心血管内科】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1" w:name="bookmark188"/>
      <w:bookmarkEnd w:id="10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风湿病的病因、发病机制、基本病理变化及其各器官的病理变化。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2" w:name="bookmark189"/>
      <w:bookmarkEnd w:id="10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心内膜炎的分类及其病因、发病机制、病理变化、合并症和结局。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3" w:name="bookmark190"/>
      <w:bookmarkEnd w:id="10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心瓣膜病的类型、病理变化、血流动力学改变和临床病理联系。</w:t>
      </w:r>
      <w:bookmarkStart w:id="104" w:name="bookmark191"/>
      <w:bookmarkEnd w:id="10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高血压病的概念、发病机制，良性高血压的分期及其病理变化，恶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性高血压的病理特点。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动脉粥样硬化病因、发病机制及基本病理变化，动脉粥样硬化所引起的各脏器的病理改变和后果。</w:t>
      </w:r>
      <w:bookmarkStart w:id="105" w:name="bookmark193"/>
      <w:bookmarkEnd w:id="10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心肌病的概念，扩张性心肌病、肥厚性心肌病及限制性心肌 病的病理学特点。</w:t>
      </w:r>
      <w:bookmarkStart w:id="106" w:name="bookmark194"/>
      <w:bookmarkEnd w:id="10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心肌炎的概念、病理学类型及其病理特点。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7" w:name="bookmark19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0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八）呼吸系统疾病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8" w:name="bookmark196"/>
      <w:bookmarkEnd w:id="10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慢性支气管炎的病因、发病机制和病理变化。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09" w:name="bookmark197"/>
      <w:bookmarkEnd w:id="10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肺气肿的概念、分类、发病机制、病理变化和临床病理联系。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0" w:name="bookmark198"/>
      <w:bookmarkEnd w:id="11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支气管哮喘的病因、发病机制、病理变化和临床病理联系。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1" w:name="bookmark199"/>
      <w:bookmarkEnd w:id="11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支气管扩张症的概念、病因、发病机制、病理变化和并发症。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2" w:name="bookmark200"/>
      <w:bookmarkEnd w:id="11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慢性肺源性心脏病的病因、发病机制、病理变化及其临床病理联系。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3" w:name="bookmark201"/>
      <w:bookmarkEnd w:id="11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各种细菌性肺炎的病因、发病机制和病理特点。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4" w:name="bookmark202"/>
      <w:bookmarkEnd w:id="11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支原体肺炎的病因、发病机制、病理变化及其并发症。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5" w:name="bookmark203"/>
      <w:bookmarkEnd w:id="11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病毒性肺炎的病因、发病机制、病理特点。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6" w:name="bookmark204"/>
      <w:bookmarkEnd w:id="11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肺硅沉着病的病因、发病机制、病理变化、各期病变特点及 其并发症。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15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7" w:name="bookmark205"/>
      <w:bookmarkEnd w:id="11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鼻咽癌病因、组织学类型、扩散途径及其临床病理。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【耳鼻喉科】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-120" w:rightChars="-5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18" w:name="bookmark206"/>
      <w:bookmarkEnd w:id="11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肺癌病因、常见肉眼类型、组织学类型、病理特点、转移 途径及其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-120" w:rightChars="-5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临床病理联系。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19" w:name="bookmark20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1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九）消化系统疾病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【消化内科】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20" w:name="bookmark208"/>
      <w:bookmarkEnd w:id="12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慢性胃炎的类型及其病理特点。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7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21" w:name="bookmark209"/>
      <w:bookmarkEnd w:id="12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溃疡病的病因、发病机制、病理变化及其并发症。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4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22" w:name="bookmark210"/>
      <w:bookmarkEnd w:id="12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阑尾炎的病因、发病机制、病理变化及其并发症。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23" w:name="bookmark211"/>
      <w:bookmarkEnd w:id="12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病毒性肝炎的病因、发病机制及基本病理变化，肝炎的临床病理类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型及其病理学特点。</w:t>
      </w:r>
      <w:bookmarkStart w:id="124" w:name="bookmark212"/>
      <w:bookmarkEnd w:id="12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肝硬化类型及其病因、发病机制、病理特点和临床病理 联系。</w:t>
      </w:r>
      <w:bookmarkStart w:id="125" w:name="bookmark213"/>
      <w:bookmarkEnd w:id="12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早期食管癌概念，中晚期食管癌各型形态学特点、临床表现及扩散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途径。</w:t>
      </w:r>
      <w:bookmarkStart w:id="126" w:name="bookmark214"/>
      <w:bookmarkEnd w:id="12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早期胃癌的概念及各型的形态学特点，中晚期胃癌的肉眼类型和组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织学类型、临床表现及扩散途径。</w:t>
      </w:r>
      <w:bookmarkStart w:id="127" w:name="bookmark215"/>
      <w:bookmarkEnd w:id="12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大肠息肉和腺瘤的概念、病理学特点。</w:t>
      </w:r>
      <w:bookmarkStart w:id="128" w:name="bookmark216"/>
      <w:bookmarkEnd w:id="12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大肠癌的病因、发病机制、肉眼类型及组织学类型，临床分期与预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后的关系，临床表现及扩散途径。</w:t>
      </w:r>
      <w:bookmarkStart w:id="129" w:name="bookmark217"/>
      <w:bookmarkEnd w:id="12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原发性肝癌的肉眼类型、组织学类型、临床表现及扩散途径。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胰腺炎的病因、发病机制及病理特点。</w:t>
      </w:r>
      <w:bookmarkStart w:id="130" w:name="bookmark218"/>
      <w:bookmarkEnd w:id="13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7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胰腺癌的病因、发病机制及病理特点。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（十）淋巴造血系统疾病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【血液内科】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31" w:name="bookmark219"/>
      <w:bookmarkEnd w:id="13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霍奇金淋巴瘤的病理学特点、组织类型及其与预后的关系。</w:t>
      </w:r>
      <w:bookmarkStart w:id="132" w:name="bookmark220"/>
      <w:bookmarkEnd w:id="13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非霍奇金淋巴瘤的病理学类型、病理变化及其临床病理联系。</w:t>
      </w:r>
      <w:bookmarkStart w:id="133" w:name="bookmark221"/>
      <w:bookmarkEnd w:id="13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白血病的病因和分类，各型白血病的病理变化及临床病理联系。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（十一）泌尿系统疾病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【肾脏内科】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34" w:name="bookmark222"/>
      <w:bookmarkEnd w:id="13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急性弥漫性增生性肾小球肾炎的病因、发病机制、病理变化和临床病理联系。</w:t>
      </w:r>
      <w:bookmarkStart w:id="135" w:name="bookmark223"/>
      <w:bookmarkEnd w:id="13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新月体性肾小球肾炎的病因、发病机制、病理变化和临床病理联系。</w:t>
      </w:r>
      <w:bookmarkStart w:id="136" w:name="bookmark224"/>
      <w:bookmarkEnd w:id="13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膜性肾小球病、微小病变性肾小球病、局灶性节段性肾小球硬化、膜增生性肾小球肾炎、系膜增生性肾小球肾炎病因、发病机制、病理变化和临床病理。</w:t>
      </w:r>
      <w:bookmarkStart w:id="137" w:name="bookmark225"/>
      <w:bookmarkEnd w:id="13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IgA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肾病及慢性肾小球肾炎的病因、病理变化和临床病理联系。</w:t>
      </w:r>
      <w:bookmarkStart w:id="138" w:name="bookmark226"/>
      <w:bookmarkEnd w:id="13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肾盂肾炎的病因、发病机制、病理变化和临床病理联系。</w:t>
      </w:r>
      <w:bookmarkStart w:id="139" w:name="bookmark227"/>
      <w:bookmarkEnd w:id="13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肾细胞癌、肾母细胞瘤、膀胱癌病因、病理变化、临床表现和扩散途径。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（十二）生殖系统疾病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【妇产科】和【泌尿外科】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0" w:name="bookmark228"/>
      <w:bookmarkEnd w:id="14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子宫颈上皮内瘤变的概念、分级及病理变化。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41" w:name="bookmark229"/>
      <w:bookmarkEnd w:id="14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子宫颈癌病因，子宫颈浸润癌组织学类型及病理形态特征、扩散途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径和分期。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2" w:name="bookmark230"/>
      <w:bookmarkEnd w:id="14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子宫内膜异位症的病因和病理变化。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3" w:name="bookmark231"/>
      <w:bookmarkEnd w:id="14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子宫内膜增生症的病因和病理变化。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4" w:name="bookmark232"/>
      <w:bookmarkEnd w:id="14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子宫体癌的病因、组织学类型及病理形态特征、扩散途径。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5" w:name="bookmark233"/>
      <w:bookmarkEnd w:id="14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子宫平滑肌瘤的病理变化，子宫平滑肌肉瘤的病理变化和扩散途径。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6" w:name="bookmark234"/>
      <w:bookmarkEnd w:id="14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7.葡萄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胎、侵袭性葡萄胎、绒毛膜癌的病因、病理变化及临床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zh-CN" w:eastAsia="zh-CN" w:bidi="zh-CN"/>
        </w:rPr>
        <w:t>表现。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47" w:name="bookmark235"/>
      <w:bookmarkEnd w:id="14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卵巢浆液性肿瘤、黏液性肿瘤的病理变化，性索间质性肿瘤、生殖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细胞肿瘤的常见类型及其病理变化。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8" w:name="bookmark236"/>
      <w:bookmarkEnd w:id="14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前列腺增生症的病因和病理变化。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49" w:name="bookmark237"/>
      <w:bookmarkEnd w:id="14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前列腺癌的病因、病理变化和扩散途径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0" w:name="bookmark238"/>
      <w:bookmarkEnd w:id="15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乳腺癌的病因、组织学类型及病理形态特征、扩散途径。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（十三）内分泌系统疾病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【内分泌科】&amp;【干部内分泌科】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1" w:name="bookmark239"/>
      <w:bookmarkEnd w:id="15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弥漫性非毒性甲状腺肿、弥漫性毒性甲状腺肿、甲状腺功能低下、甲状腺炎的病因、病理变化和临床病理联系。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2" w:name="bookmark240"/>
      <w:bookmarkEnd w:id="15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甲状腺肿瘤的肉眼特点、组织学类型、临床表现和扩散途径。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3" w:name="bookmark241"/>
      <w:bookmarkEnd w:id="15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糖尿病及胰岛细胞瘤的病因、病理变化和临床病理联系。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（十四）传染病及寄生虫病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【感染病科】和【皮肤性病科】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4" w:name="bookmark242"/>
      <w:bookmarkEnd w:id="15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结核病的病因、传播途径、发病机制、基本病理变化及转化规律。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5" w:name="bookmark243"/>
      <w:bookmarkEnd w:id="15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原发性肺结核病的病变特点、发展和结局。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6" w:name="bookmark244"/>
      <w:bookmarkEnd w:id="15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继发性肺结核病的类型及其病理特点。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7" w:name="bookmark245"/>
      <w:bookmarkEnd w:id="15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肺外器官结核病的病理特点和临床病理联系。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8" w:name="bookmark246"/>
      <w:bookmarkEnd w:id="15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流行性脑脊髓膜炎病因、传播途径、病理变化、临床病理和结局。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59" w:name="bookmark247"/>
      <w:bookmarkEnd w:id="15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流行性乙型脑炎病因、传播途径、病理变化、临床病理联系和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zh-CN" w:eastAsia="zh-CN" w:bidi="zh-CN"/>
        </w:rPr>
        <w:t>结局。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60" w:name="bookmark248"/>
      <w:bookmarkEnd w:id="16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伤寒病因、传播途径、各器官病理变化、临床病理、 并发症和结局。</w:t>
      </w:r>
      <w:bookmarkStart w:id="161" w:name="bookmark249"/>
      <w:bookmarkEnd w:id="16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细菌性痢疾的病因、传播途径，急性、中毒性及慢性痢疾的病理特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点及其临床病理联系。</w:t>
      </w:r>
      <w:bookmarkStart w:id="162" w:name="bookmark250"/>
      <w:bookmarkEnd w:id="16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血吸虫病的病因.传播途径、病理变化及其发病机制，肠道、 肝、脾的病理变化特点及其临床病理联系。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63" w:name="bookmark251"/>
      <w:bookmarkEnd w:id="16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尖锐湿疣的病因、传播途径、发病机制、病理变化。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【皮肤性病科】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64" w:name="bookmark252"/>
      <w:bookmarkEnd w:id="16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梅毒病因、传播途径、发病机制、病理变化、分期及其临床病理联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系。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【皮肤性病科】</w:t>
      </w:r>
      <w:bookmarkStart w:id="165" w:name="bookmark253"/>
      <w:bookmarkEnd w:id="16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艾滋病概念、病因、传播途径、发病机制、病理变化、分期及其临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床病理联系。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【皮肤性病科】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36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br w:type="page"/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2" w:leftChars="0" w:right="0" w:hanging="422" w:hanging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</w:rPr>
        <w:t>、内科学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 w:bidi="en-US"/>
        </w:rPr>
        <w:t>（一）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诊断学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bookmarkStart w:id="166" w:name="bookmark254"/>
      <w:bookmarkEnd w:id="16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常见症状学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发热、水肿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【感染病科】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咳嗽及咳痰、咯血、呼吸困难、胸痛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腹痛、呕血及黑便、黄疸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【消化内科】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血尿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【肾脏内科】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意识障碍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【神经内科】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2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67" w:name="bookmark255"/>
      <w:bookmarkEnd w:id="16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体格检查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头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部检查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【神经内科】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颈部检查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【血管及甲状腺外科】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胸部检查</w:t>
      </w:r>
      <w:r>
        <w:rPr>
          <w:rFonts w:hint="eastAsia" w:cs="宋体"/>
          <w:i w:val="0"/>
          <w:iCs w:val="0"/>
          <w:sz w:val="18"/>
          <w:szCs w:val="18"/>
          <w:highlight w:val="yellow"/>
          <w:lang w:eastAsia="zh-CN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腹部检查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【消化内科】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四肢脊柱检查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【骨科】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常用神经系统检査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【神经内科】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2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实验室检查：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【检验科】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血、尿、粪常规检查，常规体液检査，骨髓检查</w:t>
      </w:r>
      <w:r>
        <w:rPr>
          <w:rFonts w:hint="eastAsia" w:cs="宋体"/>
          <w:i w:val="0"/>
          <w:iCs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2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常用肝、肾功能检査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【检验科】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血气分析</w:t>
      </w:r>
      <w:r>
        <w:rPr>
          <w:rFonts w:hint="eastAsia" w:cs="宋体"/>
          <w:i w:val="0"/>
          <w:iCs w:val="0"/>
          <w:sz w:val="18"/>
          <w:szCs w:val="18"/>
          <w:highlight w:val="yellow"/>
          <w:lang w:eastAsia="zh-CN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2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器械检査：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心电图检査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【心电心功能】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胸部X线片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【放射科】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超声检查（常用腹部B 超及超声心动图检査）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【超声医学科】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肺功能检査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【普胸外科】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cs="宋体"/>
          <w:i w:val="0"/>
          <w:iCs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支气管镜</w:t>
      </w:r>
      <w:r>
        <w:rPr>
          <w:rFonts w:hint="eastAsia" w:cs="宋体"/>
          <w:i w:val="0"/>
          <w:iCs w:val="0"/>
          <w:sz w:val="18"/>
          <w:szCs w:val="18"/>
          <w:lang w:eastAsia="zh-CN"/>
        </w:rPr>
        <w:t>检查</w:t>
      </w:r>
      <w:r>
        <w:rPr>
          <w:rFonts w:hint="eastAsia" w:cs="宋体"/>
          <w:i w:val="0"/>
          <w:iCs w:val="0"/>
          <w:sz w:val="18"/>
          <w:szCs w:val="18"/>
          <w:highlight w:val="yellow"/>
          <w:lang w:eastAsia="zh-CN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消化内镜检査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  <w:t>【消化内科】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2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leftChars="0" w:right="0" w:rightChars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68" w:name="bookmark258"/>
      <w:bookmarkEnd w:id="168"/>
      <w:bookmarkStart w:id="169" w:name="bookmark256"/>
      <w:bookmarkEnd w:id="16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常用临床操作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胸膜腔穿刺术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腹膜腔穿刺术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【消化内科】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骨髓穿刺术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【血液内科】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腰椎穿刺术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【神经外科】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导尿术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【泌尿外科】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1260" w:firstLineChars="7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心肺复苏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【急诊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科】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0" w:name="bookmark25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7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二）呼吸系统疾病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【呼吸内科】&amp;【干部呼吸与危重症科】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1.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慢性阻塞性肺疾病病因、发病机制、病理生理、临床表现、实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验室和其他检査、诊断与严重程度评估、鉴别诊断、并发症、治疗和预防。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1" w:name="bookmark260"/>
      <w:bookmarkEnd w:id="17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支气管哮喘的病因、发病机制、临床表现、实验室和其他检查、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诊断、分期和分级、鉴别诊断、并发症和治疗。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2" w:name="bookmark261"/>
      <w:bookmarkEnd w:id="17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支气管扩张症的病因、发病机制、临床表现、实验室和其他检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査、诊断、鉴别诊断和治疗。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3" w:name="bookmark262"/>
      <w:bookmarkEnd w:id="17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肺炎流行病学、病因和发病机制、分类、临床表现、诊断与鉴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别诊断，各种肺炎临床表现、并发症、实验室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其他检查、诊断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4" w:name="bookmark263"/>
      <w:bookmarkEnd w:id="17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肺脓肿病因和发病机制、临床表现、实验室检査、诊断、鉴别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5" w:name="bookmark264"/>
      <w:bookmarkEnd w:id="17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肺结核的病因和发病机制、结核菌感染和肺结核发生与发展（包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括结核病分类）、临床表现、实验室和其他检查、诊断、鉴别诊断和治疗。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6" w:name="bookmark265"/>
      <w:bookmarkEnd w:id="17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原发性支气管肺癌的病因和发病机制、临床表现和分期、实验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室和其他检查、诊断、鉴别诊断和治疗。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7" w:name="bookmark266"/>
      <w:bookmarkEnd w:id="17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间质性肺疾病的病因和发病机制、临床表现、实验室和其他检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8" w:name="bookmark267"/>
      <w:bookmarkEnd w:id="17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肺血栓栓塞症的病因和发病机制、临床表现、实验室和其他检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查、诊断和分型、鉴别诊断和治疗。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79" w:name="bookmark268"/>
      <w:bookmarkEnd w:id="17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肺动脉高压与肺源性心脏病的病因和发病机制、临床表</w:t>
      </w:r>
      <w:bookmarkStart w:id="180" w:name="bookmark26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现</w:t>
      </w:r>
      <w:bookmarkEnd w:id="18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、实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验室和其他检查、诊断、鉴别诊断和防治原则。</w:t>
      </w:r>
      <w:bookmarkStart w:id="181" w:name="bookmark270"/>
      <w:bookmarkEnd w:id="18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shd w:val="clear" w:color="auto" w:fill="auto"/>
        <w:tabs>
          <w:tab w:val="left" w:pos="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胸腔积液的病因和发病机制、临床表现、实验室和其他检査、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4"/>
        </w:numPr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82" w:name="bookmark271"/>
      <w:bookmarkEnd w:id="18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气胸的病因和发病机制、临床类型、临床表现、影像学检査、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诊断、鉴别诊断、并发症和治疗。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4"/>
        </w:numPr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83" w:name="bookmark272"/>
      <w:bookmarkEnd w:id="18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急性呼吸窘迫综合征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（ARDS）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概念、病因和发病机制、病理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生理、临床表现、实验室和其他检查、诊断和治疗（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含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无创及有创机械通气）。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4"/>
        </w:numPr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84" w:name="bookmark273"/>
      <w:bookmarkEnd w:id="18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呼吸衰竭的发病机制、病理生理（包括酸碱平衡失调及电解质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紊乱）、临床表现和分型、实验室和其他检查、治疗。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85" w:name="bookmark27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8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三）循环系统疾病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【心血管内科】&amp;【干部心血管内科】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175" w:right="0" w:righ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86" w:name="bookmark275"/>
      <w:bookmarkEnd w:id="18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慢性心力衰竭的病因及诱因、病理生理、类型，心功能分级、 临床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表现、实验室和其他检查、诊断、鉴别诊断和治疗。</w:t>
      </w:r>
      <w:bookmarkStart w:id="187" w:name="bookmark276"/>
      <w:bookmarkEnd w:id="18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175" w:right="0" w:righ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急性左心衰竭的病因、发病机制、临床表现、诊断、鉴别诊断和治</w:t>
      </w:r>
      <w:bookmarkStart w:id="188" w:name="bookmark277"/>
      <w:bookmarkEnd w:id="18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175" w:right="0" w:righ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心律失常的分类及发病机制。期前收缩、阵发性心动过速、扑动、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颤动、房室传导阻滞及预激综合征的病因、临床表现、诊断 （包括心电图诊断）和治疗（包括电复律、射频消融及人工起搏器的临床应用）。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89" w:name="bookmark278"/>
      <w:bookmarkEnd w:id="18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心脏骤停和心脏性猝死的病因、病理生理、临床表现和急救处理。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190" w:name="bookmark279"/>
      <w:bookmarkEnd w:id="19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动脉粥样硬化的流行病学、危险因素、发病机制和防治措施。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91" w:name="bookmark280"/>
      <w:bookmarkEnd w:id="19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心绞痛的分型、发病机制、临床表现、实验室和其他检査、诊断、鉴别诊断和防治（包括介入性治疗及外科治疗原则）。重点为稳定型心绞痛、急性冠脉综合征（不稳定型心绞痛及非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ST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段抬髙型心肌梗死）。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ST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段抬高型心肌梗死的病因、发病机制、病理、临床表现、实验室和其他检查、诊断、鉴别诊断、并发症和治疗（包括介入性治疗原则）。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92" w:name="bookmark281"/>
      <w:bookmarkEnd w:id="19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8.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原发性高血压的流行病学、病因和发病机制、病理、临床表现及并发症、实验室和其他检査、临床类型、危险度分层、诊断标准、鉴别诊断和防治措施。</w:t>
      </w:r>
      <w:bookmarkStart w:id="193" w:name="bookmark282"/>
      <w:bookmarkEnd w:id="19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9.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继发性高血压的病因、临床表现、诊断和鉴别诊断。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194" w:name="bookmark283"/>
      <w:bookmarkEnd w:id="19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10.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原发性心肌病的分类、病因、病理、临床表现、实验室和其 他检查、诊断、鉴别诊断和治疗。</w:t>
      </w:r>
      <w:bookmarkStart w:id="195" w:name="bookmark284"/>
      <w:bookmarkEnd w:id="19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心肌炎的病因、临床表现、实验室和其他检査、诊断、鉴别诊断和治疗。</w:t>
      </w:r>
      <w:bookmarkStart w:id="196" w:name="bookmark285"/>
      <w:bookmarkEnd w:id="19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急性心包炎及缩窄性心包炎的病因、病理、临床表现、实验 室和其他检査、诊断、鉴别诊断和治疗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  <w:bookmarkStart w:id="197" w:name="bookmark286"/>
      <w:bookmarkEnd w:id="19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心脏瓣膜病的病因、病理生理、临床表现、实验室和其他检查、诊断和鉴别诊断、并发症和防治措施。</w:t>
      </w:r>
      <w:bookmarkStart w:id="198" w:name="bookmark287"/>
      <w:bookmarkEnd w:id="19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感染性心内膜炎（自体瓣膜及人工瓣膜心内膜炎）的病因、临床表现、并发症、实验室和其他检查、诊断和治疗。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default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bookmarkStart w:id="199" w:name="bookmark28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19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四）消化系统疾病和中毒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【消化内科】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，急诊内科负责中毒章节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0" w:name="bookmark289"/>
      <w:bookmarkEnd w:id="20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胃食管反流病病因和发病机制、临床表现、实验室和其他检査、诊断和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治疗。</w:t>
      </w:r>
      <w:bookmarkStart w:id="201" w:name="bookmark290"/>
      <w:bookmarkEnd w:id="20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慢性胃炎病因和发病机制、胃镜及组织学病理、临床表现、诊断和治疗。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2" w:name="bookmark291"/>
      <w:bookmarkEnd w:id="20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消化性溃疡病因和发病机制、临床表现、实验室和其他检査、诊断、鉴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别诊断、治疗、并发症及治疗。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3" w:name="bookmark292"/>
      <w:bookmarkEnd w:id="20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肠结核的临床表现、实验室和其他检查、诊断、鉴别诊断和治疗。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4" w:name="bookmark293"/>
      <w:bookmarkEnd w:id="20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结核性腹膜炎的临床表现、实验室和其他检查、诊断、鉴别诊断和治疗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5" w:name="bookmark294"/>
      <w:bookmarkEnd w:id="205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炎症性肠病（溃疡性结肠炎、克罗恩病）的临床表现、并发症、实验室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和其他检查、诊断、鉴别诊断和治疗。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6" w:name="bookmark295"/>
      <w:bookmarkEnd w:id="20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肠易激综合征的病因和发病机制、临床表现、诊断、鉴别诊断和治疗。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7" w:name="bookmark296"/>
      <w:bookmarkEnd w:id="20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肝硬化病因、发病机制、临床表现、实验室检査、诊断、鉴别诊断、并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发症和治疗。</w:t>
      </w:r>
      <w:bookmarkStart w:id="208" w:name="bookmark297"/>
      <w:bookmarkEnd w:id="20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原发性肝癌的临床表现、实验室和其他检查、诊断和鉴别诊断。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09" w:name="bookmark298"/>
      <w:bookmarkEnd w:id="209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胰腺炎的病因、临床表现、实验室和其他检查、诊断、鉴别诊断和治疗。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10" w:name="bookmark299"/>
      <w:bookmarkEnd w:id="21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上消化道出血的病因、临床表现、诊断和治疗。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  <w:lang w:eastAsia="zh-CN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12.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中毒教学内容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【急诊内科】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11" w:name="bookmark300"/>
      <w:bookmarkEnd w:id="211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急性中毒的病因、临床表现及抢救原则。</w:t>
      </w:r>
      <w:bookmarkStart w:id="212" w:name="bookmark301"/>
      <w:bookmarkEnd w:id="21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有机磷中毒的中毒机制、临床表现、实验室检查、诊断和治疗。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  <w:highlight w:val="yellow"/>
        </w:rPr>
      </w:pPr>
      <w:bookmarkStart w:id="213" w:name="bookmark30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21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五）泌尿系统疾病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【肾脏内科】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214" w:name="bookmark303"/>
      <w:bookmarkEnd w:id="21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泌尿系统疾病总论：肾脏解剖与组织结构，肾脏的生理功能，常见肾脏疾病检査及临床意义，肾脏疾病常见综合征、肾脏疾病的诊断和防治原则。</w:t>
      </w:r>
      <w:bookmarkStart w:id="215" w:name="bookmark304"/>
      <w:bookmarkEnd w:id="21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肾小球肾炎（急性、急进性、慢性）的病因和发病机制、病理、临床表现、实验室检査、诊断、鉴别诊断和治疗。</w:t>
      </w:r>
      <w:bookmarkStart w:id="216" w:name="bookmark305"/>
      <w:bookmarkEnd w:id="21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肾病综合征的病因、病理生理、病理分型、临床表现、实验室检査、并发症、诊断、鉴别诊断和治疗。</w:t>
      </w:r>
      <w:bookmarkStart w:id="217" w:name="bookmark306"/>
      <w:bookmarkEnd w:id="21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IgA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肾病病因、病理、临床表现、实验室检査、诊断、鉴别诊断和治疗。</w:t>
      </w:r>
      <w:bookmarkStart w:id="218" w:name="bookmark307"/>
      <w:bookmarkEnd w:id="21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尿路感染病因和发病机制、临床表现、实验室和其他检查、诊断、鉴别诊断和治疗。</w:t>
      </w:r>
      <w:bookmarkStart w:id="219" w:name="bookmark308"/>
      <w:bookmarkEnd w:id="21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急性肾损伤病因和发病机制、临床表现、实验室检査、诊断、鉴别诊断和治疗。</w:t>
      </w:r>
      <w:bookmarkStart w:id="220" w:name="bookmark309"/>
      <w:bookmarkEnd w:id="22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慢性肾衰竭病因和发病机制、临床表现、实验室检査、诊断、鉴别诊断和治疗。</w:t>
      </w:r>
      <w:bookmarkStart w:id="221" w:name="bookmark310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leftChars="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22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六）血液系统疾病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【血液内科】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222" w:name="bookmark311"/>
      <w:bookmarkEnd w:id="222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贫血的分类、临床表现、诊断和治疗。</w:t>
      </w:r>
      <w:bookmarkStart w:id="223" w:name="bookmark312"/>
      <w:bookmarkEnd w:id="22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缺铁性贫血病因和发病机制、临床表现、实验室检査、诊断、鉴别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诊断和治疗。</w:t>
      </w:r>
      <w:bookmarkStart w:id="224" w:name="bookmark313"/>
      <w:bookmarkEnd w:id="22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再生障碍性贫血病因和发病机制、临床表现、实验室检査、诊断、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鉴别诊断和治疗。</w:t>
      </w:r>
      <w:bookmarkStart w:id="225" w:name="bookmark314"/>
      <w:bookmarkEnd w:id="22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溶血性贫血分类。常见溶血性贫血（遗传性球形红细胞 增多症、红细胞葡萄糖-6-磷酸脱氢酶缺乏症、血红蛋白病、自身 免疫性溶血性贫血、阵发性睡眠性血红蛋白尿）发病机制、实验室检查、诊断、鉴别诊断和治疗。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骨髓增生异常综合征的分型、临床表现、实验室检查、诊断、鉴别诊断和治疗。</w:t>
      </w:r>
      <w:bookmarkStart w:id="226" w:name="bookmark316"/>
      <w:bookmarkEnd w:id="22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急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性白血病和慢性髓系白血病临床表现、实验室检查、诊断、鉴别诊断和治疗。</w:t>
      </w:r>
      <w:bookmarkStart w:id="227" w:name="bookmark317"/>
      <w:bookmarkEnd w:id="22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淋巴瘤临床表现、实验室检查、诊断、鉴别诊断、临床分期和治疗</w:t>
      </w:r>
      <w:bookmarkStart w:id="228" w:name="bookmark318"/>
      <w:bookmarkEnd w:id="22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8.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多发性骨髓瘤临床表现、实验室及其他检査、诊断及分型和分期、鉴别诊断和治疗。</w:t>
      </w:r>
      <w:bookmarkStart w:id="229" w:name="bookmark319"/>
      <w:bookmarkEnd w:id="22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9.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出血性疾病概述：正常止血机制、凝血机制、抗凝与纤维蛋白溶解机制及岀血性疾病分类、诊断和防治。</w:t>
      </w:r>
      <w:bookmarkStart w:id="230" w:name="bookmark320"/>
      <w:bookmarkEnd w:id="23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10.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原发免疫性血小板减少症的临床表现、实验室检査、诊断、 鉴别诊断和治疗。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231" w:name="bookmark32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23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七）内分泌系统和营养代谢性疾病</w:t>
      </w:r>
      <w:bookmarkStart w:id="232" w:name="bookmark322"/>
      <w:bookmarkEnd w:id="23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【内分泌科】&amp;【干部内分泌科】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内分泌系统疾病总论：内分泌疾病的分类、主要症状及体征、主要诊断方法和防治原则。</w:t>
      </w:r>
      <w:bookmarkStart w:id="233" w:name="bookmark323"/>
      <w:bookmarkEnd w:id="233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40" w:firstLineChars="300"/>
        <w:jc w:val="both"/>
        <w:textAlignment w:val="auto"/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 w:bidi="en-US"/>
        </w:rPr>
        <w:t>G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en-US" w:bidi="en-US"/>
        </w:rPr>
        <w:t>raves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病的病因和发病机制、临床表现（包括特殊临床表 现）、实验室和其他检査、诊断、鉴别诊断和治疗（包括甲状腺危象的防治）</w:t>
      </w:r>
      <w:bookmarkStart w:id="234" w:name="bookmark324"/>
      <w:bookmarkEnd w:id="23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甲状腺功能减退症的分类、病因、临床表现、实验室和其他检査、诊断、鉴别诊断和治疗。</w:t>
      </w:r>
      <w:bookmarkStart w:id="235" w:name="bookmark325"/>
      <w:bookmarkEnd w:id="235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库欣综合征的病因、临床表现、实验室和其他检查、诊断、鉴 别诊断和治疗。</w:t>
      </w:r>
      <w:bookmarkStart w:id="236" w:name="bookmark326"/>
      <w:bookmarkEnd w:id="236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原发性醛固酮增多症的病因分类、临床表现、实验室和其他检查、诊断、鉴别诊断和治疗。</w:t>
      </w:r>
      <w:bookmarkStart w:id="237" w:name="bookmark327"/>
      <w:bookmarkEnd w:id="237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嗜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铬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细胞瘤临床表现、实验室和其他检査、诊断、鉴别诊断和治疗。</w:t>
      </w:r>
      <w:bookmarkStart w:id="238" w:name="bookmark328"/>
      <w:bookmarkEnd w:id="238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糖尿病的分型、病因和发病机制、临床表现、并发症、实验室和其他检査、诊断、鉴别诊断和综合治疗。</w:t>
      </w:r>
      <w:bookmarkStart w:id="239" w:name="bookmark329"/>
      <w:bookmarkEnd w:id="239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tabs>
          <w:tab w:val="left" w:pos="10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8.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糖尿病酮症酸中毒及高渗高血糖综合征的发病诱因、病理生理、临床表现、实验室和其他检查、诊断和治疗。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40" w:name="bookmark33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</w:t>
      </w:r>
      <w:bookmarkEnd w:id="24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八）风湿性疾病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【风湿免疫科】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540" w:firstLineChars="3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风湿性疾病总论：疾病分类、主要症状及体征、主要实验室和其他检査、治疗。</w:t>
      </w:r>
      <w:bookmarkStart w:id="241" w:name="bookmark331"/>
      <w:bookmarkEnd w:id="241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类风湿关节炎的病因和发病机制、临床表现、实验室和其他检査、诊断、鉴别诊断和治疗。</w:t>
      </w:r>
      <w:bookmarkStart w:id="242" w:name="bookmark332"/>
      <w:bookmarkEnd w:id="242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系统性红斑狼疮的病因和发病机制、临床表现、实验室和其他检査、诊断、鉴别诊断和治疗。</w:t>
      </w:r>
      <w:bookmarkStart w:id="243" w:name="bookmark333"/>
      <w:bookmarkEnd w:id="243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干燥综合征的病因和发病机制、临床表现、实验室和其他检査、诊断、鉴别诊断和治疗。</w:t>
      </w:r>
      <w:bookmarkStart w:id="244" w:name="bookmark334"/>
      <w:bookmarkEnd w:id="244"/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78" w:firstLineChars="266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原发性血管炎概论。贝赫切特病和显微镜下多血管炎的临床表现、实验室和其他检査、诊断、鉴别诊断和治疗。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36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br w:type="page"/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2" w:leftChars="0" w:right="0" w:hanging="422" w:hanging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</w:rPr>
      </w:pPr>
      <w:r>
        <w:rPr>
          <w:rFonts w:hint="eastAsia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highlight w:val="none"/>
        </w:rPr>
        <w:t>、外科学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（一）外科总论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10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45" w:name="bookmark335"/>
      <w:bookmarkEnd w:id="24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无菌术的基本概念、常用方法及无菌操作的原则。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【小儿外科】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3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外科患者体液代谢失调与酸碱平衡失调的概念、病理生理、</w:t>
      </w:r>
      <w:bookmarkStart w:id="246" w:name="bookmark336"/>
      <w:bookmarkEnd w:id="24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临床表现、诊断及防治、临床处理的基本原则。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red"/>
          <w:lang w:eastAsia="zh-CN"/>
        </w:rPr>
        <w:t>【烧伤科】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7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47" w:name="bookmark337"/>
      <w:bookmarkEnd w:id="24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输血的适应证、注意事项和并发症的防治，自体输血，血浆代用品及血液成分制品的种类和应用。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【检验科】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7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48" w:name="bookmark338"/>
      <w:bookmarkEnd w:id="24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外科休克的基本概念、病因、病理生理、临床表现、诊断要点及治疗原则。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【重症医学科】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8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49" w:name="bookmark339"/>
      <w:bookmarkEnd w:id="24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重症监护的内容与应用，常见器官功能衰竭的治疗原则。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【重症医学科】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8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0" w:name="bookmark340"/>
      <w:bookmarkEnd w:id="25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疼痛的分类、评估及治疗。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【疼痛科】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7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1" w:name="bookmark341"/>
      <w:bookmarkEnd w:id="25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围手术期处理：术前准备、术后处理的目的与内容，术后并发症的防治。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【小儿外科】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7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2" w:name="bookmark342"/>
      <w:bookmarkEnd w:id="25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外科患者营养代谢的概念，肠内、肠外营养的选择及并发症的防治。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8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3" w:name="bookmark343"/>
      <w:bookmarkEnd w:id="25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外科感染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【高新胃肠外科二病区】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6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4" w:name="bookmark344"/>
      <w:bookmarkEnd w:id="25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外科感染的概念、病理、临床表现、诊断及防治原则。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6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5" w:name="bookmark345"/>
      <w:bookmarkEnd w:id="25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浅部组织及手部化脓性感染的病因、临床表现及治疗原则。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6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6" w:name="bookmark346"/>
      <w:bookmarkEnd w:id="25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全身性外科感染的病因、致病菌、临床表现及诊治。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6"/>
        </w:numPr>
        <w:shd w:val="clear" w:color="auto" w:fill="auto"/>
        <w:tabs>
          <w:tab w:val="left" w:pos="9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7" w:name="bookmark347"/>
      <w:bookmarkEnd w:id="25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有芽胞厌氧菌感染的临床表现、诊断与鉴别诊断要点及防治原则。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6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8" w:name="bookmark348"/>
      <w:bookmarkEnd w:id="25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外科应用抗菌药物的原则。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9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59" w:name="bookmark349"/>
      <w:bookmarkEnd w:id="25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创伤的概念和分类。创伤的病理、诊断与治疗。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【急诊外科】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0" w:name="bookmark350"/>
      <w:bookmarkEnd w:id="26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烧伤的伤情判断、病理生理、临床分期和各期的治疗原则。 烧伤并发症的临床表现与诊断、防治要点。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red"/>
          <w:lang w:eastAsia="zh-CN"/>
        </w:rPr>
        <w:t>【烧伤科】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9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1" w:name="bookmark351"/>
      <w:bookmarkEnd w:id="26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zh-TW" w:eastAsia="zh-TW" w:bidi="zh-TW"/>
        </w:rPr>
        <w:t>肿瘤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val="zh-TW" w:eastAsia="zh-TW" w:bidi="zh-TW"/>
        </w:rPr>
        <w:t>【干部普外科】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7"/>
        </w:numPr>
        <w:shd w:val="clear" w:color="auto" w:fill="auto"/>
        <w:tabs>
          <w:tab w:val="left" w:pos="9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262" w:name="bookmark352"/>
      <w:bookmarkEnd w:id="26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肿瘤的分类、病因与发病机制、病理、临床表现、诊断与 防治。</w:t>
      </w:r>
      <w:bookmarkStart w:id="263" w:name="bookmark353"/>
      <w:bookmarkEnd w:id="26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7"/>
        </w:numPr>
        <w:shd w:val="clear" w:color="auto" w:fill="auto"/>
        <w:tabs>
          <w:tab w:val="left" w:pos="9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常见体表肿瘤的临床特点与诊治原则。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tabs>
          <w:tab w:val="left" w:pos="4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4" w:name="bookmark354"/>
      <w:bookmarkEnd w:id="26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移植的概念、分类与免疫学基础，器官移植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排斥反应及其防治。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【高新肝胆胰及移植外科一病区】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5" w:name="bookmark355"/>
      <w:bookmarkEnd w:id="26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麻醉与复苏</w:t>
      </w:r>
      <w:bookmarkStart w:id="266" w:name="bookmark356"/>
      <w:bookmarkEnd w:id="26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【麻醉科】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麻醉前准备内容及麻醉前用药的选择。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2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7" w:name="bookmark357"/>
      <w:bookmarkEnd w:id="26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常用麻醉的方法、药物、操作要点、临床应用及并发症的防治。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2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8" w:name="bookmark358"/>
      <w:bookmarkEnd w:id="268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心、肺、脑复苏的概念，操作要领和治疗。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69" w:name="bookmark359"/>
      <w:bookmarkEnd w:id="26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外科微创技术：内镜技术及腔镜外科技术的临床应用。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【胃肠外科（腔镜）病区】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 w:bidi="en-US"/>
        </w:rPr>
        <w:t>（二）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胸部外科疾病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【普胸外科】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肋骨骨折的临床表现、并发症和处理原则。</w:t>
      </w:r>
      <w:bookmarkStart w:id="270" w:name="bookmark360"/>
      <w:bookmarkEnd w:id="27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各类气胸、血胸的临床表现、诊断和治疗原则。</w:t>
      </w:r>
      <w:bookmarkStart w:id="271" w:name="bookmark361"/>
      <w:bookmarkEnd w:id="27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创伤性窒息的临床表现、诊断和处理原则。</w:t>
      </w:r>
      <w:bookmarkStart w:id="272" w:name="bookmark362"/>
      <w:bookmarkEnd w:id="27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肺癌的病因、病理、临床表现、诊断、鉴别诊断和治疗方法</w:t>
      </w:r>
      <w:bookmarkStart w:id="273" w:name="bookmark363"/>
      <w:bookmarkEnd w:id="27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腐蚀性食管烧伤的病因、病理、临床表现与诊治原则。</w:t>
      </w:r>
      <w:bookmarkStart w:id="274" w:name="bookmark364"/>
      <w:bookmarkEnd w:id="27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贲门失弛缓症病因、病理、临床表现、诊断、鉴别诊断与治疗。</w:t>
      </w:r>
      <w:bookmarkStart w:id="275" w:name="bookmark365"/>
      <w:bookmarkEnd w:id="27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食管癌的病因、病理、临床表现、诊断、鉴别诊断和防治原则。</w:t>
      </w:r>
      <w:bookmarkStart w:id="276" w:name="bookmark366"/>
      <w:bookmarkEnd w:id="27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8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25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常见原发纵隔肿瘤的种类、临床表现、诊断和治疗。</w:t>
      </w:r>
    </w:p>
    <w:p>
      <w:pPr>
        <w:pStyle w:val="1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三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普通外科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9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277" w:name="bookmark367"/>
      <w:bookmarkEnd w:id="277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颈部疾病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【血管甲状腺外科】</w:t>
      </w:r>
      <w:bookmarkStart w:id="278" w:name="bookmark368"/>
      <w:bookmarkEnd w:id="27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甲状腺的解剖生理概要。</w:t>
      </w:r>
      <w:bookmarkStart w:id="279" w:name="bookmark369"/>
      <w:bookmarkEnd w:id="27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甲状腺功能亢进的外科治疗。</w:t>
      </w:r>
      <w:bookmarkStart w:id="280" w:name="bookmark370"/>
      <w:bookmarkEnd w:id="28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甲状腺肿、甲状腺炎、甲状腺良性肿瘤、甲状腺恶性肿瘤的临床特点和诊治。</w:t>
      </w:r>
      <w:bookmarkStart w:id="281" w:name="bookmark371"/>
      <w:bookmarkEnd w:id="28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甲状腺结节的诊断和处理原则。</w:t>
      </w:r>
      <w:bookmarkStart w:id="282" w:name="bookmark372"/>
      <w:bookmarkEnd w:id="28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常见颈部肿块的诊断要点和治疗原则。</w:t>
      </w:r>
      <w:bookmarkStart w:id="283" w:name="bookmark373"/>
      <w:bookmarkEnd w:id="28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0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甲状旁腺疾病的诊断要点和治疗原则。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9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84" w:name="bookmark374"/>
      <w:bookmarkEnd w:id="28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乳房疾病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【乳腺外科】</w:t>
      </w:r>
      <w:bookmarkStart w:id="285" w:name="bookmark375"/>
      <w:bookmarkEnd w:id="28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1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乳房的检查方法及乳房肿块的鉴别诊断。</w:t>
      </w:r>
      <w:bookmarkStart w:id="286" w:name="bookmark376"/>
      <w:bookmarkEnd w:id="28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1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急性乳腺炎的病因、临床表现及防治原则。</w:t>
      </w:r>
      <w:bookmarkStart w:id="287" w:name="bookmark377"/>
      <w:bookmarkEnd w:id="28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1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乳腺增生症的临床特点、诊断和处理。</w:t>
      </w:r>
      <w:bookmarkStart w:id="288" w:name="bookmark378"/>
      <w:bookmarkEnd w:id="28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1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乳腺常见良性肿瘤的临床特点、诊断要点和处理。</w:t>
      </w:r>
      <w:bookmarkStart w:id="289" w:name="bookmark379"/>
      <w:bookmarkEnd w:id="28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1"/>
        </w:numPr>
        <w:shd w:val="clear" w:color="auto" w:fill="auto"/>
        <w:tabs>
          <w:tab w:val="left" w:pos="1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乳腺癌的病因、病理、临床表现、分期诊断和综合治疗原则。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8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90" w:name="bookmark380"/>
      <w:bookmarkEnd w:id="29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腹外疝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3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291" w:name="bookmark381"/>
      <w:bookmarkEnd w:id="29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腹股沟区解剖。</w:t>
      </w:r>
      <w:bookmarkStart w:id="292" w:name="bookmark382"/>
      <w:bookmarkEnd w:id="29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3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疝的基本概念和临床类型。</w:t>
      </w:r>
      <w:bookmarkStart w:id="293" w:name="bookmark383"/>
      <w:bookmarkEnd w:id="29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3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腹外疝的临床表现、诊断、鉴别诊断、外科治疗的原则和方法。</w:t>
      </w:r>
      <w:bookmarkStart w:id="294" w:name="bookmark384"/>
      <w:bookmarkEnd w:id="29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3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无张力疝修补术的概念及应用。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95" w:name="bookmark385"/>
      <w:bookmarkEnd w:id="29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腹部损伤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4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180" w:firstLineChars="100"/>
        <w:jc w:val="both"/>
        <w:textAlignment w:val="auto"/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</w:pPr>
      <w:bookmarkStart w:id="296" w:name="bookmark386"/>
      <w:bookmarkEnd w:id="296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腹部损伤的分类、病因、临床表现和诊治原则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  <w:bookmarkStart w:id="297" w:name="bookmark387"/>
      <w:bookmarkEnd w:id="29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4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180" w:firstLineChars="1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常见内脏损伤的特征和处理。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98" w:name="bookmark388"/>
      <w:bookmarkEnd w:id="29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腹腔感染：急性弥漫性腹膜炎和各种腹腔脓肿的病因、病理生理、诊断、鉴别诊断和治疗原则。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【高新胃肠外科二病区】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7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299" w:name="bookmark389"/>
      <w:bookmarkEnd w:id="29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腹腔间隔室综合征的病因、病理生理、诊断、鉴别诊断和治疗原则。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【高新胃肠外科二病区】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00" w:name="bookmark390"/>
      <w:bookmarkEnd w:id="30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胃十二指肠疾病</w:t>
      </w:r>
      <w:bookmarkStart w:id="301" w:name="bookmark391"/>
      <w:bookmarkEnd w:id="30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【胃肠外科（腔镜）病区】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5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胃十二指肠溃疡病合并穿孔、出血、幽门梗阻的临床表 现、诊断和治疗原则，术后并发症的诊断与防治。</w:t>
      </w:r>
      <w:bookmarkStart w:id="302" w:name="bookmark392"/>
      <w:bookmarkEnd w:id="30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5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胃良、恶性肿瘤的病理，分期和诊治原则。</w:t>
      </w:r>
      <w:bookmarkStart w:id="303" w:name="bookmark393"/>
      <w:bookmarkEnd w:id="303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5"/>
        </w:numPr>
        <w:shd w:val="clear" w:color="auto" w:fill="auto"/>
        <w:tabs>
          <w:tab w:val="left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胃十二指肠其他疾病的外科治疗原则。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8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04" w:name="bookmark394"/>
      <w:bookmarkEnd w:id="30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小肠疾病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【高新胃肠外科二病区】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6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05" w:name="bookmark395"/>
      <w:bookmarkEnd w:id="30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肠梗阻的分类、病因、病理生理、诊断和治疗。</w:t>
      </w:r>
      <w:bookmarkStart w:id="306" w:name="bookmark396"/>
      <w:bookmarkEnd w:id="30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6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肠炎性疾病的病理、临床表现和诊治原则。</w:t>
      </w:r>
      <w:bookmarkStart w:id="307" w:name="bookmark397"/>
      <w:bookmarkEnd w:id="30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6"/>
        </w:numPr>
        <w:shd w:val="clear" w:color="auto" w:fill="auto"/>
        <w:tabs>
          <w:tab w:val="left" w:pos="9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肠系膜血管缺血性疾病的临床表现和治疗原则。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08" w:name="bookmark398"/>
      <w:bookmarkEnd w:id="30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阑尾疾病：不同类型阑尾炎的病因、病理分型、诊断、鉴别诊断、治疗和术后并发症的防治。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【高新胃肠外科一病区】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1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09" w:name="bookmark399"/>
      <w:bookmarkEnd w:id="30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结肠、直肠与肛管疾病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【干部普外科】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7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10" w:name="bookmark400"/>
      <w:bookmarkEnd w:id="31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解剖、生理概要及检査方法。</w:t>
      </w:r>
      <w:bookmarkStart w:id="311" w:name="bookmark401"/>
      <w:bookmarkEnd w:id="31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7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肛裂、直肠肛管周围脓肿、肛痿、痔和直肠脱垂临床特点和诊治。</w:t>
      </w:r>
      <w:bookmarkStart w:id="312" w:name="bookmark402"/>
      <w:bookmarkEnd w:id="31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7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结肠癌、直肠癌的病理分型、分期、临床表现、诊断方法和治疗。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1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13" w:name="bookmark403"/>
      <w:bookmarkEnd w:id="31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肝疾病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【绩溪路肝胆胰外科一病区】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8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14" w:name="bookmark404"/>
      <w:bookmarkEnd w:id="31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解剖生理概要。</w:t>
      </w:r>
      <w:bookmarkStart w:id="315" w:name="bookmark405"/>
      <w:bookmarkEnd w:id="31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8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肝脓肿的诊断、鉴别诊断和治疗。</w:t>
      </w:r>
      <w:bookmarkStart w:id="316" w:name="bookmark406"/>
      <w:bookmarkEnd w:id="31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8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肝脏肿瘤的诊断方法和治疗原则。</w:t>
      </w:r>
      <w:bookmarkStart w:id="317" w:name="bookmark407"/>
      <w:bookmarkEnd w:id="31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8"/>
        </w:numPr>
        <w:shd w:val="clear" w:color="auto" w:fill="auto"/>
        <w:tabs>
          <w:tab w:val="left" w:pos="12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肝囊肿的诊断、鉴别诊断、临床表现及治疗原则。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1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18" w:name="bookmark408"/>
      <w:bookmarkEnd w:id="31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门静脉高压症的解剖概要、病因、病理生理、临床表现、诊断和治疗原则。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【高新肝胆胰及移植外科一病区】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19" w:name="bookmark409"/>
      <w:bookmarkEnd w:id="31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胆道疾病</w:t>
      </w:r>
      <w:bookmarkStart w:id="320" w:name="bookmark410"/>
      <w:bookmarkEnd w:id="32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【高新肝胆胰外科病区】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9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胆道系统的应用解剖、生理功能、常用的特殊检查诊断方法。</w:t>
      </w:r>
      <w:bookmarkStart w:id="321" w:name="bookmark411"/>
      <w:bookmarkEnd w:id="32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9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胆道畸形、感染、胆石病、胆道蛔虫症的病因、病理、临床表现、诊断和防治原则，常见并发症和救治原则。</w:t>
      </w:r>
      <w:bookmarkStart w:id="322" w:name="bookmark412"/>
      <w:bookmarkEnd w:id="32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9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胆道肿瘤的诊断和治疗。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23" w:name="bookmark413"/>
      <w:bookmarkEnd w:id="32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消化道出血的诊断、分析和处理原则。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【胃肠外科（腔镜）病区】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24" w:name="bookmark414"/>
      <w:bookmarkEnd w:id="32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急腹症的诊断、鉴别诊断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【胃肠外科（腔镜）病区】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25" w:name="bookmark415"/>
      <w:bookmarkEnd w:id="32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胰腺疾病</w:t>
      </w:r>
      <w:bookmarkStart w:id="326" w:name="bookmark416"/>
      <w:bookmarkEnd w:id="326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  <w:lang w:eastAsia="zh-CN"/>
        </w:rPr>
        <w:t>【高新肝胆胰及移植外科二病区】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0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胰腺炎的临床表现、诊断方法及治疗原则。</w:t>
      </w:r>
      <w:bookmarkStart w:id="327" w:name="bookmark417"/>
      <w:bookmarkEnd w:id="32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0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胰腺癌、壶腹周围癌及胰腺内分泌肿瘤临床表现、诊断、鉴别诊断和治疗原则。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28" w:name="bookmark418"/>
      <w:bookmarkEnd w:id="32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脾切除的适应证、疗效及术后常见并发症。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【高新肝胆胰外科病区】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29" w:name="bookmark419"/>
      <w:bookmarkEnd w:id="32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动脉瘤的病因、病理、临床特点、诊断要点和治疗原则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【血管甲状腺外科】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2"/>
        </w:numPr>
        <w:shd w:val="clear" w:color="auto" w:fill="auto"/>
        <w:tabs>
          <w:tab w:val="left" w:pos="12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30" w:name="bookmark420"/>
      <w:bookmarkEnd w:id="330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周围血管疾病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【血管甲状腺外科】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1"/>
        </w:numPr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31" w:name="bookmark421"/>
      <w:bookmarkEnd w:id="33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周围血管疾病的临床表现。</w:t>
      </w:r>
      <w:bookmarkStart w:id="332" w:name="bookmark422"/>
      <w:bookmarkEnd w:id="33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1"/>
        </w:numPr>
        <w:shd w:val="clear" w:color="auto" w:fill="auto"/>
        <w:tabs>
          <w:tab w:val="left" w:pos="9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900" w:firstLineChars="5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周围血管损伤、常见周围动脉和静脉疾病的病因、病理、 临床表现、检查诊断方法和治疗原则。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33" w:name="bookmark423"/>
      <w:bookmarkEnd w:id="333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四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泌尿、男生殖系统外科疾病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【泌尿外科】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34" w:name="bookmark424"/>
      <w:bookmarkEnd w:id="334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1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泌尿、男生殖系统外科疾病主要症状、检查方法、诊断和处理原则。</w:t>
      </w:r>
      <w:bookmarkStart w:id="335" w:name="bookmark425"/>
      <w:bookmarkEnd w:id="33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2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）常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见泌尿系统损伤的病因、病理、临床表现、诊断和治疗。</w:t>
      </w:r>
      <w:bookmarkStart w:id="336" w:name="bookmark426"/>
      <w:bookmarkEnd w:id="33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3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常见各种泌尿、男生殖系统感染病因、发病机制、临床表现、诊断和治疗原则。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37" w:name="bookmark427"/>
      <w:bookmarkEnd w:id="337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4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常见泌尿系统梗阻病因、病理生理、临床表现、诊断、鉴别诊断和治疗。</w:t>
      </w:r>
      <w:bookmarkStart w:id="338" w:name="bookmark428"/>
      <w:bookmarkEnd w:id="33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5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泌尿系统结石流行病学、病因、病理生理、临床表现、诊断和预防、治疗方法。</w:t>
      </w:r>
      <w:bookmarkStart w:id="339" w:name="bookmark429"/>
      <w:bookmarkEnd w:id="33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6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泌尿、男生殖系统肿瘤的病因、病理、临床表现和诊治原则。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0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40" w:name="bookmark430"/>
      <w:bookmarkEnd w:id="340"/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（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val="en-US" w:eastAsia="zh-CN"/>
        </w:rPr>
        <w:t>五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骨科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  <w:highlight w:val="yellow"/>
        </w:rPr>
        <w:t>【骨科】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tabs>
          <w:tab w:val="left" w:pos="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41" w:name="bookmark431"/>
      <w:bookmarkEnd w:id="341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运动系统畸形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常见畸形(先天性肌性斜颈、并指和多指、髏关节脱位、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马蹄内 翻足、平足症、足蹭外翻、脊柱侧凸)病因、病理、临床表现、诊断和治疗。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tabs>
          <w:tab w:val="left" w:pos="8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42" w:name="bookmark432"/>
      <w:bookmarkEnd w:id="34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运动系统损伤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43" w:name="bookmark433"/>
      <w:bookmarkEnd w:id="34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骨折的定义、成因、分类及移位。</w:t>
      </w:r>
      <w:bookmarkStart w:id="344" w:name="bookmark434"/>
      <w:bookmarkEnd w:id="34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骨折的临床表现，影像学检查和并发症。</w:t>
      </w:r>
      <w:bookmarkStart w:id="345" w:name="bookmark435"/>
      <w:bookmarkEnd w:id="34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骨折愈合过程，影响因素，临床愈合标准，及延迟愈合、不愈合和畸形愈合。</w:t>
      </w:r>
      <w:bookmarkStart w:id="346" w:name="bookmark436"/>
      <w:bookmarkEnd w:id="34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骨折的急救及治疗原则，骨折复位的标准，各种治疗方法及其适应证。开放性骨折和开放性关节损伤的处理原则。</w:t>
      </w:r>
      <w:bookmarkStart w:id="347" w:name="bookmark437"/>
      <w:bookmarkEnd w:id="34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常见四肢骨折和关节脱位的解剖概要、病因、分类、发生机制、临床表现、并发症和治疗原则。</w:t>
      </w:r>
      <w:bookmarkStart w:id="348" w:name="bookmark438"/>
      <w:bookmarkEnd w:id="348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手的应用解剖，手外伤的原因、分类、检查、诊断、现场急救及治疗原则：断肢(指)再植定义、适应证及禁忌证、手术原则和术后治疗原则。</w:t>
      </w:r>
      <w:bookmarkStart w:id="349" w:name="bookmark439"/>
      <w:bookmarkEnd w:id="349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脊柱、脊髓损伤和骨盆、髓臼骨折的病因、分类、发生机制、临床表现、并发症和治疗原则。</w:t>
      </w:r>
      <w:bookmarkStart w:id="350" w:name="bookmark440"/>
      <w:bookmarkEnd w:id="35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周围神经损伤的病因、分类、病理、临床表现、诊断、治疗。</w:t>
      </w:r>
      <w:bookmarkStart w:id="351" w:name="bookmark441"/>
      <w:bookmarkEnd w:id="35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3"/>
        </w:numPr>
        <w:shd w:val="clear" w:color="auto" w:fill="auto"/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运动系统慢性损伤的病因、分类、临床特点和治疗原则。 常见的慢性骨、软骨、肌肉、肌腱、关节囊、滑囊、筋膜等组织疾病的发病机制、病理、临床表现、诊断和治疗原则。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52" w:name="bookmark442"/>
      <w:bookmarkEnd w:id="352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股骨头坏死的病因、分类、病理、临床表现、诊断、治疗。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53" w:name="bookmark443"/>
      <w:bookmarkEnd w:id="35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椎间盘突出症的病因、分类、病理、临床表现、诊断、治疗。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54" w:name="bookmark444"/>
      <w:bookmarkEnd w:id="354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骨与关节化脓性感染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4"/>
        </w:numPr>
        <w:shd w:val="clear" w:color="auto" w:fill="auto"/>
        <w:tabs>
          <w:tab w:val="left" w:pos="12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55" w:name="bookmark445"/>
      <w:bookmarkEnd w:id="355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急性血源性化脓性骨髓炎和化脓性关节炎的病因、病理、 临床表现、临床检査、诊断与鉴别诊断和治疗原则。</w:t>
      </w:r>
      <w:bookmarkStart w:id="356" w:name="bookmark446"/>
      <w:bookmarkEnd w:id="35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4"/>
        </w:numPr>
        <w:shd w:val="clear" w:color="auto" w:fill="auto"/>
        <w:tabs>
          <w:tab w:val="left" w:pos="12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慢性血源性化脓性骨髓炎的病因、病理、临床表现、诊断和治疗原则。</w:t>
      </w:r>
      <w:bookmarkStart w:id="357" w:name="bookmark447"/>
      <w:bookmarkEnd w:id="357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4"/>
        </w:numPr>
        <w:shd w:val="clear" w:color="auto" w:fill="auto"/>
        <w:tabs>
          <w:tab w:val="left" w:pos="12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3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局限性骨脓肿、硬化性骨髓炎、创伤性骨髓炎和化脓性脊椎炎的临床表现、诊断和治疗原则。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58" w:name="bookmark448"/>
      <w:bookmarkEnd w:id="358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骨与关节结核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5"/>
        </w:numPr>
        <w:shd w:val="clear" w:color="auto" w:fill="auto"/>
        <w:tabs>
          <w:tab w:val="left" w:pos="1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bookmarkStart w:id="359" w:name="bookmark449"/>
      <w:bookmarkEnd w:id="359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骨与关节结核的发病特点、病理、临床表现、临床检査</w:t>
      </w: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和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治疗。</w:t>
      </w:r>
      <w:bookmarkStart w:id="360" w:name="bookmark450"/>
      <w:bookmarkEnd w:id="360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5"/>
        </w:numPr>
        <w:shd w:val="clear" w:color="auto" w:fill="auto"/>
        <w:tabs>
          <w:tab w:val="left" w:pos="1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脊柱结核的病理、临床表现、临床检查、诊断、鉴别诊断和治疗</w:t>
      </w:r>
      <w:bookmarkStart w:id="361" w:name="bookmark451"/>
      <w:bookmarkEnd w:id="361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5"/>
        </w:numPr>
        <w:shd w:val="clear" w:color="auto" w:fill="auto"/>
        <w:tabs>
          <w:tab w:val="left" w:pos="1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cs="宋体"/>
          <w:i w:val="0"/>
          <w:iCs w:val="0"/>
          <w:color w:val="000000"/>
          <w:spacing w:val="0"/>
          <w:w w:val="100"/>
          <w:position w:val="0"/>
          <w:sz w:val="18"/>
          <w:szCs w:val="18"/>
          <w:lang w:eastAsia="zh-CN"/>
        </w:rPr>
        <w:t>髋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关节和膝关节结核的病理、临床表现、临床检査、诊断、 鉴别诊断和治疗。</w:t>
      </w:r>
      <w:bookmarkStart w:id="362" w:name="bookmark452"/>
      <w:bookmarkEnd w:id="362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5"/>
        </w:numPr>
        <w:shd w:val="clear" w:color="auto" w:fill="auto"/>
        <w:tabs>
          <w:tab w:val="left" w:pos="1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-200" w:right="0" w:rightChars="0" w:firstLine="720" w:firstLineChars="4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骨关节炎、强直性脊柱炎和类风湿关节炎的病因、病理、临床表现、临床检查、诊断、鉴别诊断和治疗。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hanging="360" w:hangingChars="2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bookmarkStart w:id="363" w:name="bookmark453"/>
      <w:bookmarkEnd w:id="363"/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骨肿瘤</w:t>
      </w:r>
      <w:bookmarkStart w:id="364" w:name="bookmark454"/>
      <w:bookmarkEnd w:id="364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leftChars="75" w:right="0" w:rightChars="0" w:hanging="180" w:hangingChars="100"/>
        <w:jc w:val="both"/>
        <w:textAlignment w:val="auto"/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骨肿瘤的分类、发病情况、诊断、外科分期和治疗概况。</w:t>
      </w:r>
      <w:bookmarkStart w:id="365" w:name="bookmark455"/>
      <w:bookmarkEnd w:id="365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leftChars="75" w:right="0" w:rightChars="0" w:hanging="180" w:hangingChars="1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良性和恶性骨肿瘤的鉴别诊断及治疗原则。</w:t>
      </w:r>
      <w:bookmarkStart w:id="366" w:name="bookmark456"/>
      <w:bookmarkEnd w:id="366"/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leftChars="75" w:right="0" w:rightChars="0" w:hanging="180" w:hangingChars="100"/>
        <w:jc w:val="both"/>
        <w:textAlignment w:val="auto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position w:val="0"/>
          <w:sz w:val="18"/>
          <w:szCs w:val="18"/>
        </w:rPr>
        <w:t>常见良性、恶性骨肿瘤，转移性骨肿瘤及肿瘤样病变的发病情况、临床表现、临床检查、诊断、鉴别诊断、治疗原则和预后。</w:t>
      </w:r>
      <w:bookmarkStart w:id="367" w:name="_GoBack"/>
      <w:bookmarkEnd w:id="367"/>
    </w:p>
    <w:sectPr>
      <w:headerReference r:id="rId5" w:type="default"/>
      <w:footerReference r:id="rId7" w:type="default"/>
      <w:headerReference r:id="rId6" w:type="even"/>
      <w:footerReference r:id="rId8" w:type="even"/>
      <w:footnotePr>
        <w:numFmt w:val="decimal"/>
      </w:footnotePr>
      <w:type w:val="continuous"/>
      <w:pgSz w:w="7538" w:h="12262"/>
      <w:pgMar w:top="1541" w:right="590" w:bottom="1188" w:left="1022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361315</wp:posOffset>
              </wp:positionH>
              <wp:positionV relativeFrom="page">
                <wp:posOffset>7082155</wp:posOffset>
              </wp:positionV>
              <wp:extent cx="68580" cy="100330"/>
              <wp:effectExtent l="0" t="0" r="0" b="0"/>
              <wp:wrapNone/>
              <wp:docPr id="113" name="Shape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i/>
                              <w:iCs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i/>
                              <w:iCs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3" o:spid="_x0000_s1026" o:spt="202" type="#_x0000_t202" style="position:absolute;left:0pt;margin-left:28.45pt;margin-top:557.65pt;height:7.9pt;width:5.4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XqgLLWAAAA&#10;CwEAAA8AAAAAAAAAAQAgAAAAIgAAAGRycy9kb3ducmV2LnhtbFBLAQIUABQAAAAIAIdO4kB8Ss07&#10;rQEAAHIDAAAOAAAAAAAAAAEAIAAAACU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i/>
                        <w:iCs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i/>
                        <w:iCs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361315</wp:posOffset>
              </wp:positionH>
              <wp:positionV relativeFrom="page">
                <wp:posOffset>7082155</wp:posOffset>
              </wp:positionV>
              <wp:extent cx="68580" cy="100330"/>
              <wp:effectExtent l="0" t="0" r="0" b="0"/>
              <wp:wrapNone/>
              <wp:docPr id="118" name="Shape 1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i/>
                              <w:iCs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i/>
                              <w:iCs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8" o:spid="_x0000_s1026" o:spt="202" type="#_x0000_t202" style="position:absolute;left:0pt;margin-left:28.45pt;margin-top:557.65pt;height:7.9pt;width:5.4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XqgLLWAAAA&#10;CwEAAA8AAAAAAAAAAQAgAAAAIgAAAGRycy9kb3ducmV2LnhtbFBLAQIUABQAAAAIAIdO4kAU66uM&#10;rQEAAHIDAAAOAAAAAAAAAAEAIAAAACU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i/>
                        <w:iCs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i/>
                        <w:iCs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648970</wp:posOffset>
              </wp:positionH>
              <wp:positionV relativeFrom="page">
                <wp:posOffset>473075</wp:posOffset>
              </wp:positionV>
              <wp:extent cx="3163570" cy="109855"/>
              <wp:effectExtent l="0" t="0" r="0" b="0"/>
              <wp:wrapNone/>
              <wp:docPr id="110" name="Shape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357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0" o:spid="_x0000_s1026" o:spt="202" type="#_x0000_t202" style="position:absolute;left:0pt;margin-left:51.1pt;margin-top:37.25pt;height:8.65pt;width:249.1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C18ErVAAAA&#10;CQEAAA8AAAAAAAAAAQAgAAAAIgAAAGRycy9kb3ducmV2LnhtbFBLAQIUABQAAAAIAIdO4kCX3Xxh&#10;rgEAAHQDAAAOAAAAAAAAAAEAIAAAACQ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461645</wp:posOffset>
              </wp:positionH>
              <wp:positionV relativeFrom="page">
                <wp:posOffset>647065</wp:posOffset>
              </wp:positionV>
              <wp:extent cx="3927475" cy="0"/>
              <wp:effectExtent l="0" t="0" r="0" b="0"/>
              <wp:wrapNone/>
              <wp:docPr id="112" name="Shape 1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27475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FFFFFF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Shape 112" o:spid="_x0000_s1026" o:spt="32" type="#_x0000_t32" style="position:absolute;left:0pt;margin-left:36.35pt;margin-top:50.95pt;height:0pt;width:309.25pt;mso-position-horizontal-relative:page;mso-position-vertical-relative:page;z-index:-251657216;mso-width-relative:page;mso-height-relative:page;" filled="f" stroked="t" coordsize="21600,21600" o:gfxdata="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CGQDfWAAAACgEAAA8A&#10;AAAAAAAAAQAgAAAAIgAAAGRycy9kb3ducmV2LnhtbFBLAQIUABQAAAAIAIdO4kAiYg2TpwEAAF4D&#10;AAAOAAAAAAAAAAEAIAAAACUBAABkcnMvZTJvRG9jLnhtbFBLBQYAAAAABgAGAFkBAAA+BQAAAAA=&#10;">
              <v:fill on="f" focussize="0,0"/>
              <v:stroke weight="1pt" color="#FFFFFF" joinstyle="round"/>
              <v:imagedata o:title=""/>
              <o:lock v:ext="edit" aspectratio="f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648970</wp:posOffset>
              </wp:positionH>
              <wp:positionV relativeFrom="page">
                <wp:posOffset>473075</wp:posOffset>
              </wp:positionV>
              <wp:extent cx="3163570" cy="109855"/>
              <wp:effectExtent l="0" t="0" r="0" b="0"/>
              <wp:wrapNone/>
              <wp:docPr id="115" name="Shape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357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5" o:spid="_x0000_s1026" o:spt="202" type="#_x0000_t202" style="position:absolute;left:0pt;margin-left:51.1pt;margin-top:37.25pt;height:8.65pt;width:249.1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wtfBK1QAA&#10;AAkBAAAPAAAAAAAAAAEAIAAAACIAAABkcnMvZG93bnJldi54bWxQSwECFAAUAAAACACHTuJARArF&#10;wa8BAAB0AwAADgAAAAAAAAABACAAAAAk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461645</wp:posOffset>
              </wp:positionH>
              <wp:positionV relativeFrom="page">
                <wp:posOffset>647065</wp:posOffset>
              </wp:positionV>
              <wp:extent cx="3927475" cy="0"/>
              <wp:effectExtent l="0" t="0" r="0" b="0"/>
              <wp:wrapNone/>
              <wp:docPr id="117" name="Shape 1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27475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FFFFFF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Shape 117" o:spid="_x0000_s1026" o:spt="32" type="#_x0000_t32" style="position:absolute;left:0pt;margin-left:36.35pt;margin-top:50.95pt;height:0pt;width:309.25pt;mso-position-horizontal-relative:page;mso-position-vertical-relative:page;z-index:-251657216;mso-width-relative:page;mso-height-relative:page;" filled="f" stroked="t" coordsize="21600,21600" o:gfxdata="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CGQDfWAAAACgEAAA8A&#10;AAAAAAAAAQAgAAAAIgAAAGRycy9kb3ducmV2LnhtbFBLAQIUABQAAAAIAIdO4kBA6iegpwEAAF4D&#10;AAAOAAAAAAAAAAEAIAAAACUBAABkcnMvZTJvRG9jLnhtbFBLBQYAAAAABgAGAFkBAAA+BQAAAAA=&#10;">
              <v:fill on="f" focussize="0,0"/>
              <v:stroke weight="1pt" color="#FFFFFF" joinstyle="round"/>
              <v:imagedata o:title=""/>
              <o:lock v:ext="edit" aspectratio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C6791D"/>
    <w:multiLevelType w:val="singleLevel"/>
    <w:tmpl w:val="91C6791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">
    <w:nsid w:val="92620970"/>
    <w:multiLevelType w:val="singleLevel"/>
    <w:tmpl w:val="9262097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A25EEBD2"/>
    <w:multiLevelType w:val="singleLevel"/>
    <w:tmpl w:val="A25EEBD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A9B1EC2E"/>
    <w:multiLevelType w:val="singleLevel"/>
    <w:tmpl w:val="A9B1EC2E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B8CEF35B"/>
    <w:multiLevelType w:val="singleLevel"/>
    <w:tmpl w:val="B8CEF35B"/>
    <w:lvl w:ilvl="0" w:tentative="0">
      <w:start w:val="1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6">
    <w:nsid w:val="BB64CFA9"/>
    <w:multiLevelType w:val="singleLevel"/>
    <w:tmpl w:val="BB64CFA9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7">
    <w:nsid w:val="BF3B30B5"/>
    <w:multiLevelType w:val="singleLevel"/>
    <w:tmpl w:val="BF3B30B5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C69C6C77"/>
    <w:multiLevelType w:val="singleLevel"/>
    <w:tmpl w:val="C69C6C77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C8879AEF"/>
    <w:multiLevelType w:val="singleLevel"/>
    <w:tmpl w:val="C8879AEF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0">
    <w:nsid w:val="CF092B84"/>
    <w:multiLevelType w:val="singleLevel"/>
    <w:tmpl w:val="CF092B84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1">
    <w:nsid w:val="D98B896A"/>
    <w:multiLevelType w:val="singleLevel"/>
    <w:tmpl w:val="D98B896A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FF87DA3E"/>
    <w:multiLevelType w:val="singleLevel"/>
    <w:tmpl w:val="FF87DA3E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4">
    <w:nsid w:val="0248C179"/>
    <w:multiLevelType w:val="singleLevel"/>
    <w:tmpl w:val="0248C17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15">
    <w:nsid w:val="02AEB513"/>
    <w:multiLevelType w:val="singleLevel"/>
    <w:tmpl w:val="02AEB513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038DC10C"/>
    <w:multiLevelType w:val="singleLevel"/>
    <w:tmpl w:val="038DC10C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03D62ECE"/>
    <w:multiLevelType w:val="singleLevel"/>
    <w:tmpl w:val="03D62EC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18">
    <w:nsid w:val="0709FD3E"/>
    <w:multiLevelType w:val="singleLevel"/>
    <w:tmpl w:val="0709FD3E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19">
    <w:nsid w:val="0C6208AA"/>
    <w:multiLevelType w:val="singleLevel"/>
    <w:tmpl w:val="0C6208AA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0D173391"/>
    <w:multiLevelType w:val="singleLevel"/>
    <w:tmpl w:val="0D173391"/>
    <w:lvl w:ilvl="0" w:tentative="0">
      <w:start w:val="1"/>
      <w:numFmt w:val="decimal"/>
      <w:suff w:val="nothing"/>
      <w:lvlText w:val="（%1）"/>
      <w:lvlJc w:val="left"/>
    </w:lvl>
  </w:abstractNum>
  <w:abstractNum w:abstractNumId="21">
    <w:nsid w:val="18F74015"/>
    <w:multiLevelType w:val="singleLevel"/>
    <w:tmpl w:val="18F74015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2">
    <w:nsid w:val="1C257C7B"/>
    <w:multiLevelType w:val="singleLevel"/>
    <w:tmpl w:val="1C257C7B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3">
    <w:nsid w:val="1E0197F6"/>
    <w:multiLevelType w:val="singleLevel"/>
    <w:tmpl w:val="1E0197F6"/>
    <w:lvl w:ilvl="0" w:tentative="0">
      <w:start w:val="1"/>
      <w:numFmt w:val="decimal"/>
      <w:suff w:val="nothing"/>
      <w:lvlText w:val="（%1）"/>
      <w:lvlJc w:val="left"/>
    </w:lvl>
  </w:abstractNum>
  <w:abstractNum w:abstractNumId="24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25">
    <w:nsid w:val="28F524DC"/>
    <w:multiLevelType w:val="singleLevel"/>
    <w:tmpl w:val="28F524D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A8F537B"/>
    <w:multiLevelType w:val="singleLevel"/>
    <w:tmpl w:val="2A8F537B"/>
    <w:lvl w:ilvl="0" w:tentative="0">
      <w:start w:val="1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7">
    <w:nsid w:val="3098C1E9"/>
    <w:multiLevelType w:val="singleLevel"/>
    <w:tmpl w:val="3098C1E9"/>
    <w:lvl w:ilvl="0" w:tentative="0">
      <w:start w:val="1"/>
      <w:numFmt w:val="decimal"/>
      <w:suff w:val="nothing"/>
      <w:lvlText w:val="（%1）"/>
      <w:lvlJc w:val="left"/>
    </w:lvl>
  </w:abstractNum>
  <w:abstractNum w:abstractNumId="28">
    <w:nsid w:val="30FC5B15"/>
    <w:multiLevelType w:val="singleLevel"/>
    <w:tmpl w:val="30FC5B15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29">
    <w:nsid w:val="40B249F9"/>
    <w:multiLevelType w:val="singleLevel"/>
    <w:tmpl w:val="40B249F9"/>
    <w:lvl w:ilvl="0" w:tentative="0">
      <w:start w:val="3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0">
    <w:nsid w:val="50B9FF72"/>
    <w:multiLevelType w:val="singleLevel"/>
    <w:tmpl w:val="50B9FF72"/>
    <w:lvl w:ilvl="0" w:tentative="0">
      <w:start w:val="1"/>
      <w:numFmt w:val="decimal"/>
      <w:suff w:val="nothing"/>
      <w:lvlText w:val="（%1）"/>
      <w:lvlJc w:val="left"/>
    </w:lvl>
  </w:abstractNum>
  <w:abstractNum w:abstractNumId="31">
    <w:nsid w:val="59ADCABA"/>
    <w:multiLevelType w:val="singleLevel"/>
    <w:tmpl w:val="59ADCABA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2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33">
    <w:nsid w:val="65CD0074"/>
    <w:multiLevelType w:val="singleLevel"/>
    <w:tmpl w:val="65CD0074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abstractNum w:abstractNumId="34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35">
    <w:nsid w:val="76EC09B0"/>
    <w:multiLevelType w:val="singleLevel"/>
    <w:tmpl w:val="76EC09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3"/>
  </w:num>
  <w:num w:numId="2">
    <w:abstractNumId w:val="10"/>
  </w:num>
  <w:num w:numId="3">
    <w:abstractNumId w:val="31"/>
  </w:num>
  <w:num w:numId="4">
    <w:abstractNumId w:val="17"/>
  </w:num>
  <w:num w:numId="5">
    <w:abstractNumId w:val="24"/>
  </w:num>
  <w:num w:numId="6">
    <w:abstractNumId w:val="34"/>
  </w:num>
  <w:num w:numId="7">
    <w:abstractNumId w:val="14"/>
  </w:num>
  <w:num w:numId="8">
    <w:abstractNumId w:val="1"/>
  </w:num>
  <w:num w:numId="9">
    <w:abstractNumId w:val="26"/>
  </w:num>
  <w:num w:numId="10">
    <w:abstractNumId w:val="32"/>
  </w:num>
  <w:num w:numId="11">
    <w:abstractNumId w:val="9"/>
  </w:num>
  <w:num w:numId="12">
    <w:abstractNumId w:val="28"/>
  </w:num>
  <w:num w:numId="13">
    <w:abstractNumId w:val="6"/>
  </w:num>
  <w:num w:numId="14">
    <w:abstractNumId w:val="5"/>
  </w:num>
  <w:num w:numId="15">
    <w:abstractNumId w:val="33"/>
  </w:num>
  <w:num w:numId="16">
    <w:abstractNumId w:val="18"/>
  </w:num>
  <w:num w:numId="17">
    <w:abstractNumId w:val="20"/>
  </w:num>
  <w:num w:numId="18">
    <w:abstractNumId w:val="25"/>
  </w:num>
  <w:num w:numId="19">
    <w:abstractNumId w:val="22"/>
  </w:num>
  <w:num w:numId="20">
    <w:abstractNumId w:val="15"/>
  </w:num>
  <w:num w:numId="21">
    <w:abstractNumId w:val="4"/>
  </w:num>
  <w:num w:numId="22">
    <w:abstractNumId w:val="29"/>
  </w:num>
  <w:num w:numId="23">
    <w:abstractNumId w:val="27"/>
  </w:num>
  <w:num w:numId="24">
    <w:abstractNumId w:val="30"/>
  </w:num>
  <w:num w:numId="25">
    <w:abstractNumId w:val="3"/>
  </w:num>
  <w:num w:numId="26">
    <w:abstractNumId w:val="23"/>
  </w:num>
  <w:num w:numId="27">
    <w:abstractNumId w:val="16"/>
  </w:num>
  <w:num w:numId="28">
    <w:abstractNumId w:val="35"/>
  </w:num>
  <w:num w:numId="29">
    <w:abstractNumId w:val="19"/>
  </w:num>
  <w:num w:numId="30">
    <w:abstractNumId w:val="7"/>
  </w:num>
  <w:num w:numId="31">
    <w:abstractNumId w:val="2"/>
  </w:num>
  <w:num w:numId="32">
    <w:abstractNumId w:val="21"/>
  </w:num>
  <w:num w:numId="33">
    <w:abstractNumId w:val="8"/>
  </w:num>
  <w:num w:numId="34">
    <w:abstractNumId w:val="11"/>
  </w:num>
  <w:num w:numId="35">
    <w:abstractNumId w:val="1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NTg1MTdmMGJiN2QwYmYzZGIyMmM0MTZmYzk3NzdlNDMifQ=="/>
  </w:docVars>
  <w:rsids>
    <w:rsidRoot w:val="00000000"/>
    <w:rsid w:val="058E7C31"/>
    <w:rsid w:val="14206DD6"/>
    <w:rsid w:val="19DE6A2F"/>
    <w:rsid w:val="23F2567E"/>
    <w:rsid w:val="30E932B2"/>
    <w:rsid w:val="37DA46FA"/>
    <w:rsid w:val="57AB2FCD"/>
    <w:rsid w:val="67CA2108"/>
    <w:rsid w:val="6D0A229A"/>
    <w:rsid w:val="7D780878"/>
    <w:rsid w:val="7E305F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5">
    <w:name w:val="Body text|3_"/>
    <w:basedOn w:val="4"/>
    <w:link w:val="6"/>
    <w:qFormat/>
    <w:uiPriority w:val="0"/>
    <w:rPr>
      <w:rFonts w:ascii="宋体" w:hAnsi="宋体" w:eastAsia="宋体" w:cs="宋体"/>
      <w:sz w:val="14"/>
      <w:szCs w:val="14"/>
      <w:u w:val="none"/>
      <w:shd w:val="clear" w:color="auto" w:fill="FFFFFF"/>
      <w:lang w:val="zh-TW" w:eastAsia="zh-TW" w:bidi="zh-TW"/>
    </w:rPr>
  </w:style>
  <w:style w:type="paragraph" w:customStyle="1" w:styleId="6">
    <w:name w:val="Body text|3"/>
    <w:basedOn w:val="1"/>
    <w:link w:val="5"/>
    <w:qFormat/>
    <w:uiPriority w:val="0"/>
    <w:pPr>
      <w:widowControl w:val="0"/>
      <w:shd w:val="clear" w:color="auto" w:fill="auto"/>
      <w:spacing w:line="886" w:lineRule="exact"/>
      <w:jc w:val="right"/>
    </w:pPr>
    <w:rPr>
      <w:rFonts w:ascii="宋体" w:hAnsi="宋体" w:eastAsia="宋体" w:cs="宋体"/>
      <w:sz w:val="14"/>
      <w:szCs w:val="14"/>
      <w:u w:val="none"/>
      <w:shd w:val="clear" w:color="auto" w:fill="FFFFFF"/>
      <w:lang w:val="zh-TW" w:eastAsia="zh-TW" w:bidi="zh-TW"/>
    </w:rPr>
  </w:style>
  <w:style w:type="character" w:customStyle="1" w:styleId="7">
    <w:name w:val="Header or footer|2_"/>
    <w:basedOn w:val="4"/>
    <w:link w:val="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Header or footer|2"/>
    <w:basedOn w:val="1"/>
    <w:link w:val="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9">
    <w:name w:val="Heading #1|1_"/>
    <w:basedOn w:val="4"/>
    <w:link w:val="10"/>
    <w:qFormat/>
    <w:uiPriority w:val="0"/>
    <w:rPr>
      <w:rFonts w:ascii="宋体" w:hAnsi="宋体" w:eastAsia="宋体" w:cs="宋体"/>
      <w:i/>
      <w:i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0">
    <w:name w:val="Heading #1|1"/>
    <w:basedOn w:val="1"/>
    <w:link w:val="9"/>
    <w:qFormat/>
    <w:uiPriority w:val="0"/>
    <w:pPr>
      <w:widowControl w:val="0"/>
      <w:shd w:val="clear" w:color="auto" w:fill="auto"/>
      <w:spacing w:after="310"/>
      <w:outlineLvl w:val="0"/>
    </w:pPr>
    <w:rPr>
      <w:rFonts w:ascii="宋体" w:hAnsi="宋体" w:eastAsia="宋体" w:cs="宋体"/>
      <w:i/>
      <w:iCs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1">
    <w:name w:val="Body text|1_"/>
    <w:basedOn w:val="4"/>
    <w:link w:val="12"/>
    <w:qFormat/>
    <w:uiPriority w:val="0"/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12">
    <w:name w:val="Body text|1"/>
    <w:basedOn w:val="1"/>
    <w:link w:val="11"/>
    <w:qFormat/>
    <w:uiPriority w:val="0"/>
    <w:pPr>
      <w:widowControl w:val="0"/>
      <w:shd w:val="clear" w:color="auto" w:fill="auto"/>
      <w:spacing w:line="391" w:lineRule="auto"/>
      <w:ind w:firstLine="400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  <w:style w:type="character" w:customStyle="1" w:styleId="13">
    <w:name w:val="Body text|2_"/>
    <w:basedOn w:val="4"/>
    <w:link w:val="14"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14">
    <w:name w:val="Body text|2"/>
    <w:basedOn w:val="1"/>
    <w:link w:val="13"/>
    <w:qFormat/>
    <w:uiPriority w:val="0"/>
    <w:pPr>
      <w:widowControl w:val="0"/>
      <w:shd w:val="clear" w:color="auto" w:fill="auto"/>
      <w:spacing w:after="120"/>
    </w:pPr>
    <w:rPr>
      <w:sz w:val="20"/>
      <w:szCs w:val="20"/>
      <w:u w:val="none"/>
      <w:shd w:val="clear" w:color="auto" w:fill="auto"/>
    </w:rPr>
  </w:style>
  <w:style w:type="character" w:customStyle="1" w:styleId="15">
    <w:name w:val="Header or footer|1_"/>
    <w:basedOn w:val="4"/>
    <w:link w:val="16"/>
    <w:qFormat/>
    <w:uiPriority w:val="0"/>
    <w:rPr>
      <w:rFonts w:ascii="宋体" w:hAnsi="宋体" w:eastAsia="宋体" w:cs="宋体"/>
      <w:sz w:val="14"/>
      <w:szCs w:val="14"/>
      <w:u w:val="none"/>
      <w:shd w:val="clear" w:color="auto" w:fill="auto"/>
      <w:lang w:val="zh-TW" w:eastAsia="zh-TW" w:bidi="zh-TW"/>
    </w:rPr>
  </w:style>
  <w:style w:type="paragraph" w:customStyle="1" w:styleId="16">
    <w:name w:val="Header or footer|1"/>
    <w:basedOn w:val="1"/>
    <w:link w:val="15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4"/>
      <w:szCs w:val="14"/>
      <w:u w:val="none"/>
      <w:shd w:val="clear" w:color="auto" w:fill="auto"/>
      <w:lang w:val="zh-TW" w:eastAsia="zh-TW" w:bidi="zh-TW"/>
    </w:rPr>
  </w:style>
  <w:style w:type="character" w:customStyle="1" w:styleId="17">
    <w:name w:val="Body text|4_"/>
    <w:basedOn w:val="4"/>
    <w:link w:val="18"/>
    <w:qFormat/>
    <w:uiPriority w:val="0"/>
    <w:rPr>
      <w:rFonts w:ascii="宋体" w:hAnsi="宋体" w:eastAsia="宋体" w:cs="宋体"/>
      <w:u w:val="single"/>
      <w:shd w:val="clear" w:color="auto" w:fill="auto"/>
      <w:lang w:val="zh-TW" w:eastAsia="zh-TW" w:bidi="zh-TW"/>
    </w:rPr>
  </w:style>
  <w:style w:type="paragraph" w:customStyle="1" w:styleId="18">
    <w:name w:val="Body text|4"/>
    <w:basedOn w:val="1"/>
    <w:link w:val="17"/>
    <w:qFormat/>
    <w:uiPriority w:val="0"/>
    <w:pPr>
      <w:widowControl w:val="0"/>
      <w:shd w:val="clear" w:color="auto" w:fill="auto"/>
      <w:spacing w:after="100"/>
      <w:ind w:firstLine="400"/>
    </w:pPr>
    <w:rPr>
      <w:rFonts w:ascii="宋体" w:hAnsi="宋体" w:eastAsia="宋体" w:cs="宋体"/>
      <w:u w:val="singl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23</Pages>
  <Words>13294</Words>
  <Characters>13597</Characters>
  <TotalTime>1</TotalTime>
  <ScaleCrop>false</ScaleCrop>
  <LinksUpToDate>false</LinksUpToDate>
  <CharactersWithSpaces>13708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2023-06-17T10:24:00Z</dcterms:created>
  <dc:creator>Administrator</dc:creator>
  <cp:lastModifiedBy>夏喵。</cp:lastModifiedBy>
  <dcterms:modified xsi:type="dcterms:W3CDTF">2023-06-21T01:45:09Z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33843073BE254146BBF5CDD7C8409947_13</vt:lpwstr>
  </property>
</Properties>
</file>